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786" w:rsidRPr="004C38CC" w:rsidRDefault="00ED4B7A" w:rsidP="00FA3A9A">
      <w:pPr>
        <w:bidi/>
        <w:jc w:val="center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01.3pt;margin-top:-57.2pt;width:100.8pt;height:7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" filled="f" stroked="f">
            <v:textbox style="layout-flow:vertical;mso-layout-flow-alt:bottom-to-top">
              <w:txbxContent>
                <w:p w:rsidR="00B11796" w:rsidRPr="0070221F" w:rsidRDefault="00B11796" w:rsidP="00EC1786">
                  <w:pPr>
                    <w:bidi/>
                    <w:rPr>
                      <w:rFonts w:ascii="Arial" w:hAnsi="Arial" w:cs="Arial"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sz w:val="144"/>
                      <w:szCs w:val="144"/>
                      <w:rtl/>
                    </w:rPr>
                    <w:t>معلومات صحفية</w:t>
                  </w:r>
                </w:p>
              </w:txbxContent>
            </v:textbox>
          </v:shape>
        </w:pict>
      </w:r>
      <w:r w:rsidR="00FC064C">
        <w:rPr>
          <w:rFonts w:asciiTheme="majorHAnsi" w:hAnsiTheme="majorHAnsi"/>
          <w:noProof/>
          <w:sz w:val="28"/>
          <w:szCs w:val="28"/>
          <w:u w:val="single"/>
          <w:lang w:val="en-GB" w:eastAsia="en-GB"/>
        </w:rPr>
        <w:drawing>
          <wp:inline distT="0" distB="0" distL="0" distR="0">
            <wp:extent cx="5731510" cy="1685290"/>
            <wp:effectExtent l="0" t="0" r="0" b="0"/>
            <wp:docPr id="3" name="Picture 0" descr="MC-CR GMTI logo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-CR GMTI logo transparent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378" w:rsidRDefault="00B11796" w:rsidP="00FA3A9A">
      <w:pPr>
        <w:shd w:val="clear" w:color="auto" w:fill="FFFFFF"/>
        <w:bidi/>
        <w:spacing w:after="240" w:line="240" w:lineRule="auto"/>
        <w:jc w:val="center"/>
        <w:rPr>
          <w:rFonts w:asciiTheme="majorHAnsi" w:eastAsia="Times New Roman" w:hAnsiTheme="majorHAnsi" w:cs="Helvetica"/>
          <w:b/>
          <w:sz w:val="28"/>
          <w:szCs w:val="28"/>
        </w:rPr>
      </w:pPr>
      <w:r>
        <w:rPr>
          <w:rFonts w:asciiTheme="majorHAnsi" w:eastAsia="Times New Roman" w:hAnsiTheme="majorHAnsi" w:cs="Helvetica"/>
          <w:b/>
          <w:bCs/>
          <w:sz w:val="28"/>
          <w:szCs w:val="28"/>
          <w:rtl/>
        </w:rPr>
        <w:t xml:space="preserve">صعود المغرب إلى المركز الثامن في مؤشر السفر العالمي للمسلمين لعام </w:t>
      </w:r>
      <w:r>
        <w:rPr>
          <w:rFonts w:asciiTheme="majorHAnsi" w:eastAsia="Times New Roman" w:hAnsiTheme="majorHAnsi" w:cs="Helvetica"/>
          <w:b/>
          <w:bCs/>
          <w:sz w:val="28"/>
          <w:szCs w:val="28"/>
          <w:rtl/>
          <w:lang w:bidi="ar"/>
        </w:rPr>
        <w:t xml:space="preserve">2016 </w:t>
      </w:r>
      <w:r>
        <w:rPr>
          <w:rFonts w:asciiTheme="majorHAnsi" w:eastAsia="Times New Roman" w:hAnsiTheme="majorHAnsi" w:cs="Helvetica"/>
          <w:b/>
          <w:bCs/>
          <w:sz w:val="28"/>
          <w:szCs w:val="28"/>
          <w:rtl/>
        </w:rPr>
        <w:t xml:space="preserve">المقدم من قبل </w:t>
      </w:r>
      <w:r>
        <w:rPr>
          <w:rFonts w:asciiTheme="majorHAnsi" w:eastAsia="Times New Roman" w:hAnsiTheme="majorHAnsi" w:cs="Helvetica"/>
          <w:b/>
          <w:bCs/>
          <w:sz w:val="28"/>
          <w:szCs w:val="28"/>
        </w:rPr>
        <w:t>MasterCard</w:t>
      </w:r>
      <w:r>
        <w:rPr>
          <w:rFonts w:asciiTheme="majorHAnsi" w:eastAsia="Times New Roman" w:hAnsiTheme="majorHAnsi" w:cs="Helvetica"/>
          <w:b/>
          <w:bCs/>
          <w:sz w:val="28"/>
          <w:szCs w:val="28"/>
          <w:rtl/>
        </w:rPr>
        <w:t xml:space="preserve"> و</w:t>
      </w:r>
      <w:r>
        <w:rPr>
          <w:rFonts w:asciiTheme="majorHAnsi" w:eastAsia="Times New Roman" w:hAnsiTheme="majorHAnsi" w:cs="Helvetica"/>
          <w:b/>
          <w:bCs/>
          <w:sz w:val="28"/>
          <w:szCs w:val="28"/>
        </w:rPr>
        <w:t>CrescentRating</w:t>
      </w:r>
    </w:p>
    <w:p w:rsidR="00643884" w:rsidRPr="00643884" w:rsidRDefault="00B11796" w:rsidP="00FA3A9A">
      <w:pPr>
        <w:pStyle w:val="ListParagraph"/>
        <w:numPr>
          <w:ilvl w:val="0"/>
          <w:numId w:val="1"/>
        </w:numPr>
        <w:shd w:val="clear" w:color="auto" w:fill="FFFFFF"/>
        <w:bidi/>
        <w:spacing w:after="240" w:line="240" w:lineRule="auto"/>
        <w:rPr>
          <w:rFonts w:asciiTheme="majorHAnsi" w:eastAsia="Times New Roman" w:hAnsiTheme="majorHAnsi" w:cs="Helvetica"/>
          <w:bCs/>
          <w:sz w:val="24"/>
          <w:szCs w:val="24"/>
        </w:rPr>
      </w:pPr>
      <w:r>
        <w:rPr>
          <w:rtl/>
        </w:rPr>
        <w:t xml:space="preserve">احتل المغرب المركز الثامن في مؤشر السفر العالمي للمسلمين لعام </w:t>
      </w:r>
      <w:r>
        <w:rPr>
          <w:rtl/>
          <w:lang w:bidi="ar"/>
        </w:rPr>
        <w:t>2016</w:t>
      </w:r>
      <w:r>
        <w:rPr>
          <w:rtl/>
        </w:rPr>
        <w:t>، صاعداً بذلك مركزاً واحداً مقارنة بالعام الماضي</w:t>
      </w:r>
      <w:r w:rsidR="00B01DCE">
        <w:rPr>
          <w:rtl/>
          <w:lang w:bidi="ar"/>
        </w:rPr>
        <w:t>.</w:t>
      </w:r>
    </w:p>
    <w:p w:rsidR="00662935" w:rsidRPr="000A63D0" w:rsidRDefault="00662935" w:rsidP="00FA3A9A">
      <w:pPr>
        <w:pStyle w:val="ListParagraph"/>
        <w:numPr>
          <w:ilvl w:val="0"/>
          <w:numId w:val="1"/>
        </w:numPr>
        <w:shd w:val="clear" w:color="auto" w:fill="FFFFFF"/>
        <w:bidi/>
        <w:spacing w:after="240" w:line="240" w:lineRule="auto"/>
        <w:rPr>
          <w:rFonts w:asciiTheme="majorHAnsi" w:hAnsiTheme="majorHAnsi" w:cs="Helvetica"/>
          <w:sz w:val="24"/>
          <w:szCs w:val="24"/>
          <w:shd w:val="clear" w:color="auto" w:fill="FFFFFF"/>
        </w:rPr>
      </w:pPr>
      <w:r>
        <w:rPr>
          <w:rtl/>
        </w:rPr>
        <w:t>ترأست ماليزيا القائمة للسنة الثانية على التوالي، بينما شكلت كل من الإمارات</w:t>
      </w:r>
      <w:r w:rsidR="00B01DCE">
        <w:rPr>
          <w:rtl/>
        </w:rPr>
        <w:t xml:space="preserve"> العربية المتحدة وتركيا وإندوني</w:t>
      </w:r>
      <w:r>
        <w:rPr>
          <w:rtl/>
        </w:rPr>
        <w:t>سيا وقطر بقية الدول الخمس الأولى من بين أعضاء منظمة التعاون الإسلامي</w:t>
      </w:r>
      <w:r>
        <w:rPr>
          <w:rtl/>
          <w:lang w:bidi="ar"/>
        </w:rPr>
        <w:t>.</w:t>
      </w:r>
    </w:p>
    <w:p w:rsidR="00662935" w:rsidRDefault="00662935" w:rsidP="00FA3A9A">
      <w:pPr>
        <w:pStyle w:val="ListParagraph"/>
        <w:numPr>
          <w:ilvl w:val="0"/>
          <w:numId w:val="1"/>
        </w:numPr>
        <w:shd w:val="clear" w:color="auto" w:fill="FFFFFF"/>
        <w:bidi/>
        <w:spacing w:after="240" w:line="240" w:lineRule="auto"/>
        <w:rPr>
          <w:rFonts w:asciiTheme="majorHAnsi" w:eastAsia="Times New Roman" w:hAnsiTheme="majorHAnsi" w:cs="Helvetica"/>
          <w:bCs/>
          <w:sz w:val="24"/>
          <w:szCs w:val="24"/>
        </w:rPr>
      </w:pPr>
      <w:r>
        <w:rPr>
          <w:rFonts w:asciiTheme="majorHAnsi" w:eastAsia="Times New Roman" w:hAnsiTheme="majorHAnsi" w:cs="Helvetica"/>
          <w:sz w:val="24"/>
          <w:szCs w:val="24"/>
          <w:rtl/>
        </w:rPr>
        <w:t>سنغافورة هي الأولى على قائمة الدول غير الأعضاء في مجلس التعاون الإسلامي، ويليها كل من تايلاند والمملكة المتحدة وإفريقيا الجنوبية وهونج كونج</w:t>
      </w:r>
      <w:r>
        <w:rPr>
          <w:rFonts w:asciiTheme="majorHAnsi" w:eastAsia="Times New Roman" w:hAnsiTheme="majorHAnsi" w:cs="Helvetica"/>
          <w:sz w:val="24"/>
          <w:szCs w:val="24"/>
          <w:rtl/>
          <w:lang w:bidi="ar"/>
        </w:rPr>
        <w:t>.</w:t>
      </w:r>
    </w:p>
    <w:p w:rsidR="00662935" w:rsidRDefault="00662935" w:rsidP="00FA3A9A">
      <w:pPr>
        <w:pStyle w:val="ListParagraph"/>
        <w:numPr>
          <w:ilvl w:val="0"/>
          <w:numId w:val="1"/>
        </w:numPr>
        <w:shd w:val="clear" w:color="auto" w:fill="FFFFFF"/>
        <w:bidi/>
        <w:spacing w:after="240" w:line="240" w:lineRule="auto"/>
        <w:rPr>
          <w:rFonts w:asciiTheme="majorHAnsi" w:eastAsia="Times New Roman" w:hAnsiTheme="majorHAnsi" w:cs="Helvetica"/>
          <w:bCs/>
          <w:sz w:val="24"/>
          <w:szCs w:val="24"/>
        </w:rPr>
      </w:pPr>
      <w:r>
        <w:rPr>
          <w:rFonts w:asciiTheme="majorHAnsi" w:eastAsia="Times New Roman" w:hAnsiTheme="majorHAnsi" w:cs="Helvetica"/>
          <w:sz w:val="24"/>
          <w:szCs w:val="24"/>
          <w:rtl/>
        </w:rPr>
        <w:t xml:space="preserve">وتعد آسيا وأوروبا المنطقتين الرائدتين عالمياً في استقطاب الزوار المسلمين، ويمثلان </w:t>
      </w:r>
      <w:r>
        <w:rPr>
          <w:rFonts w:asciiTheme="majorHAnsi" w:eastAsia="Times New Roman" w:hAnsiTheme="majorHAnsi" w:cs="Helvetica"/>
          <w:sz w:val="24"/>
          <w:szCs w:val="24"/>
          <w:rtl/>
          <w:lang w:bidi="ar"/>
        </w:rPr>
        <w:t xml:space="preserve">87 </w:t>
      </w:r>
      <w:r>
        <w:rPr>
          <w:rFonts w:asciiTheme="majorHAnsi" w:eastAsia="Times New Roman" w:hAnsiTheme="majorHAnsi" w:cs="Helvetica"/>
          <w:sz w:val="24"/>
          <w:szCs w:val="24"/>
          <w:rtl/>
        </w:rPr>
        <w:t>بالمئة من إجمالي سوق سفر المسلمين</w:t>
      </w:r>
      <w:r>
        <w:rPr>
          <w:rFonts w:asciiTheme="majorHAnsi" w:eastAsia="Times New Roman" w:hAnsiTheme="majorHAnsi" w:cs="Helvetica"/>
          <w:sz w:val="24"/>
          <w:szCs w:val="24"/>
          <w:rtl/>
          <w:lang w:bidi="ar"/>
        </w:rPr>
        <w:t>.</w:t>
      </w:r>
    </w:p>
    <w:p w:rsidR="00662935" w:rsidRPr="00E86A03" w:rsidRDefault="00662935" w:rsidP="00FA3A9A">
      <w:pPr>
        <w:pStyle w:val="ListParagraph"/>
        <w:numPr>
          <w:ilvl w:val="0"/>
          <w:numId w:val="1"/>
        </w:numPr>
        <w:shd w:val="clear" w:color="auto" w:fill="FFFFFF"/>
        <w:bidi/>
        <w:spacing w:after="240" w:line="240" w:lineRule="auto"/>
        <w:rPr>
          <w:rFonts w:asciiTheme="majorHAnsi" w:eastAsia="Times New Roman" w:hAnsiTheme="majorHAnsi" w:cs="Helvetica"/>
          <w:bCs/>
          <w:sz w:val="24"/>
          <w:szCs w:val="24"/>
        </w:rPr>
      </w:pPr>
      <w:r>
        <w:rPr>
          <w:rFonts w:asciiTheme="majorHAnsi" w:eastAsia="Times New Roman" w:hAnsiTheme="majorHAnsi" w:cs="Helvetica"/>
          <w:sz w:val="24"/>
          <w:szCs w:val="24"/>
          <w:rtl/>
        </w:rPr>
        <w:t xml:space="preserve">في </w:t>
      </w:r>
      <w:r>
        <w:rPr>
          <w:rFonts w:asciiTheme="majorHAnsi" w:eastAsia="Times New Roman" w:hAnsiTheme="majorHAnsi" w:cs="Helvetica"/>
          <w:sz w:val="24"/>
          <w:szCs w:val="24"/>
          <w:rtl/>
          <w:lang w:bidi="ar"/>
        </w:rPr>
        <w:t>2015</w:t>
      </w:r>
      <w:r>
        <w:rPr>
          <w:rFonts w:asciiTheme="majorHAnsi" w:eastAsia="Times New Roman" w:hAnsiTheme="majorHAnsi" w:cs="Helvetica"/>
          <w:sz w:val="24"/>
          <w:szCs w:val="24"/>
          <w:rtl/>
        </w:rPr>
        <w:t>، بلغ إجمالي عدد الزوار المسلمين القادمين إلى مختلف البلد</w:t>
      </w:r>
      <w:r w:rsidR="00B01DCE">
        <w:rPr>
          <w:rFonts w:asciiTheme="majorHAnsi" w:eastAsia="Times New Roman" w:hAnsiTheme="majorHAnsi" w:cs="Helvetica" w:hint="cs"/>
          <w:sz w:val="24"/>
          <w:szCs w:val="24"/>
          <w:rtl/>
        </w:rPr>
        <w:t>ا</w:t>
      </w:r>
      <w:r>
        <w:rPr>
          <w:rFonts w:asciiTheme="majorHAnsi" w:eastAsia="Times New Roman" w:hAnsiTheme="majorHAnsi" w:cs="Helvetica"/>
          <w:sz w:val="24"/>
          <w:szCs w:val="24"/>
          <w:rtl/>
        </w:rPr>
        <w:t xml:space="preserve">ن </w:t>
      </w:r>
      <w:r>
        <w:rPr>
          <w:rFonts w:asciiTheme="majorHAnsi" w:eastAsia="Times New Roman" w:hAnsiTheme="majorHAnsi" w:cs="Helvetica"/>
          <w:sz w:val="24"/>
          <w:szCs w:val="24"/>
          <w:rtl/>
          <w:lang w:bidi="ar"/>
        </w:rPr>
        <w:t xml:space="preserve">117 </w:t>
      </w:r>
      <w:r>
        <w:rPr>
          <w:rFonts w:asciiTheme="majorHAnsi" w:eastAsia="Times New Roman" w:hAnsiTheme="majorHAnsi" w:cs="Helvetica"/>
          <w:sz w:val="24"/>
          <w:szCs w:val="24"/>
          <w:rtl/>
        </w:rPr>
        <w:t xml:space="preserve">مليون مسافراً، وهذا يشكّل </w:t>
      </w:r>
      <w:r>
        <w:rPr>
          <w:rFonts w:asciiTheme="majorHAnsi" w:eastAsia="Times New Roman" w:hAnsiTheme="majorHAnsi" w:cs="Helvetica"/>
          <w:sz w:val="24"/>
          <w:szCs w:val="24"/>
          <w:rtl/>
          <w:lang w:bidi="ar"/>
        </w:rPr>
        <w:t xml:space="preserve">10 </w:t>
      </w:r>
      <w:r>
        <w:rPr>
          <w:rFonts w:asciiTheme="majorHAnsi" w:eastAsia="Times New Roman" w:hAnsiTheme="majorHAnsi" w:cs="Helvetica"/>
          <w:sz w:val="24"/>
          <w:szCs w:val="24"/>
          <w:rtl/>
        </w:rPr>
        <w:t>بالمئة من إجمالي الاقتصاد السياحي</w:t>
      </w:r>
      <w:r>
        <w:rPr>
          <w:rFonts w:asciiTheme="majorHAnsi" w:eastAsia="Times New Roman" w:hAnsiTheme="majorHAnsi" w:cs="Helvetica"/>
          <w:sz w:val="24"/>
          <w:szCs w:val="24"/>
          <w:rtl/>
          <w:lang w:bidi="ar"/>
        </w:rPr>
        <w:t xml:space="preserve">. </w:t>
      </w:r>
      <w:r>
        <w:rPr>
          <w:rFonts w:asciiTheme="majorHAnsi" w:eastAsia="Times New Roman" w:hAnsiTheme="majorHAnsi" w:cs="Helvetica"/>
          <w:sz w:val="24"/>
          <w:szCs w:val="24"/>
          <w:rtl/>
        </w:rPr>
        <w:t xml:space="preserve">ومن المتوقع أن يصل عدد المسافرين بحلول عام </w:t>
      </w:r>
      <w:r>
        <w:rPr>
          <w:rFonts w:asciiTheme="majorHAnsi" w:eastAsia="Times New Roman" w:hAnsiTheme="majorHAnsi" w:cs="Helvetica"/>
          <w:sz w:val="24"/>
          <w:szCs w:val="24"/>
          <w:rtl/>
          <w:lang w:bidi="ar"/>
        </w:rPr>
        <w:t xml:space="preserve">2020 </w:t>
      </w:r>
      <w:r>
        <w:rPr>
          <w:rFonts w:asciiTheme="majorHAnsi" w:eastAsia="Times New Roman" w:hAnsiTheme="majorHAnsi" w:cs="Helvetica"/>
          <w:sz w:val="24"/>
          <w:szCs w:val="24"/>
          <w:rtl/>
        </w:rPr>
        <w:t xml:space="preserve">إلى </w:t>
      </w:r>
      <w:r>
        <w:rPr>
          <w:rFonts w:asciiTheme="majorHAnsi" w:eastAsia="Times New Roman" w:hAnsiTheme="majorHAnsi" w:cs="Helvetica"/>
          <w:sz w:val="24"/>
          <w:szCs w:val="24"/>
          <w:rtl/>
          <w:lang w:bidi="ar"/>
        </w:rPr>
        <w:t xml:space="preserve">168 </w:t>
      </w:r>
      <w:r>
        <w:rPr>
          <w:rFonts w:asciiTheme="majorHAnsi" w:eastAsia="Times New Roman" w:hAnsiTheme="majorHAnsi" w:cs="Helvetica"/>
          <w:sz w:val="24"/>
          <w:szCs w:val="24"/>
          <w:rtl/>
        </w:rPr>
        <w:t xml:space="preserve">مليون مسافر بإنفاق يتعدى </w:t>
      </w:r>
      <w:r>
        <w:rPr>
          <w:rFonts w:asciiTheme="majorHAnsi" w:eastAsia="Times New Roman" w:hAnsiTheme="majorHAnsi" w:cs="Helvetica"/>
          <w:sz w:val="24"/>
          <w:szCs w:val="24"/>
          <w:rtl/>
          <w:lang w:bidi="ar"/>
        </w:rPr>
        <w:t xml:space="preserve">200 </w:t>
      </w:r>
      <w:r>
        <w:rPr>
          <w:rFonts w:asciiTheme="majorHAnsi" w:eastAsia="Times New Roman" w:hAnsiTheme="majorHAnsi" w:cs="Helvetica"/>
          <w:sz w:val="24"/>
          <w:szCs w:val="24"/>
          <w:rtl/>
        </w:rPr>
        <w:t>مليار دولار</w:t>
      </w:r>
      <w:r>
        <w:rPr>
          <w:rFonts w:asciiTheme="majorHAnsi" w:eastAsia="Times New Roman" w:hAnsiTheme="majorHAnsi" w:cs="Helvetica"/>
          <w:sz w:val="24"/>
          <w:szCs w:val="24"/>
          <w:rtl/>
          <w:lang w:bidi="ar"/>
        </w:rPr>
        <w:t>.</w:t>
      </w:r>
    </w:p>
    <w:p w:rsidR="00662935" w:rsidRPr="006745BD" w:rsidRDefault="00205BD3" w:rsidP="00205BD3">
      <w:pPr>
        <w:pStyle w:val="ListParagraph"/>
        <w:numPr>
          <w:ilvl w:val="0"/>
          <w:numId w:val="1"/>
        </w:numPr>
        <w:shd w:val="clear" w:color="auto" w:fill="FFFFFF"/>
        <w:bidi/>
        <w:spacing w:after="240" w:line="240" w:lineRule="auto"/>
        <w:rPr>
          <w:rFonts w:asciiTheme="majorHAnsi" w:eastAsia="Times New Roman" w:hAnsiTheme="majorHAnsi" w:cs="Helvetica"/>
          <w:b/>
          <w:sz w:val="28"/>
          <w:szCs w:val="28"/>
        </w:rPr>
      </w:pPr>
      <w:r w:rsidRPr="00205BD3">
        <w:rPr>
          <w:rFonts w:asciiTheme="majorHAnsi" w:eastAsia="Times New Roman" w:hAnsiTheme="majorHAnsi" w:cs="Helvetica"/>
          <w:sz w:val="24"/>
          <w:szCs w:val="24"/>
        </w:rPr>
        <w:t>https://www.crescentrating.com/mastercard-crescentrating-global-mu</w:t>
      </w:r>
      <w:r>
        <w:rPr>
          <w:rFonts w:asciiTheme="majorHAnsi" w:eastAsia="Times New Roman" w:hAnsiTheme="majorHAnsi" w:cs="Helvetica"/>
          <w:sz w:val="24"/>
          <w:szCs w:val="24"/>
        </w:rPr>
        <w:t>slim-travel-index-gmti-2016.html</w:t>
      </w:r>
      <w:bookmarkStart w:id="0" w:name="_GoBack"/>
      <w:bookmarkEnd w:id="0"/>
    </w:p>
    <w:p w:rsidR="00662935" w:rsidRDefault="00662935" w:rsidP="00FA3A9A">
      <w:pPr>
        <w:shd w:val="clear" w:color="auto" w:fill="FFFFFF"/>
        <w:bidi/>
        <w:spacing w:after="240" w:line="240" w:lineRule="auto"/>
        <w:rPr>
          <w:rFonts w:asciiTheme="majorHAnsi" w:eastAsia="Times New Roman" w:hAnsiTheme="majorHAnsi" w:cs="Helvetica"/>
          <w:bCs/>
          <w:sz w:val="28"/>
          <w:szCs w:val="28"/>
        </w:rPr>
      </w:pPr>
      <w:r>
        <w:rPr>
          <w:rFonts w:asciiTheme="majorHAnsi" w:eastAsia="Times New Roman" w:hAnsiTheme="majorHAnsi" w:cs="Helvetica"/>
          <w:b/>
          <w:bCs/>
          <w:sz w:val="28"/>
          <w:szCs w:val="28"/>
          <w:rtl/>
        </w:rPr>
        <w:t xml:space="preserve">جاكرتا، </w:t>
      </w:r>
      <w:r>
        <w:rPr>
          <w:rFonts w:asciiTheme="majorHAnsi" w:eastAsia="Times New Roman" w:hAnsiTheme="majorHAnsi" w:cs="Helvetica"/>
          <w:b/>
          <w:bCs/>
          <w:sz w:val="28"/>
          <w:szCs w:val="28"/>
          <w:rtl/>
          <w:lang w:bidi="ar"/>
        </w:rPr>
        <w:t xml:space="preserve">23 </w:t>
      </w:r>
      <w:r>
        <w:rPr>
          <w:rFonts w:asciiTheme="majorHAnsi" w:eastAsia="Times New Roman" w:hAnsiTheme="majorHAnsi" w:cs="Helvetica"/>
          <w:b/>
          <w:bCs/>
          <w:sz w:val="28"/>
          <w:szCs w:val="28"/>
          <w:rtl/>
        </w:rPr>
        <w:t xml:space="preserve">مارس </w:t>
      </w:r>
      <w:r>
        <w:rPr>
          <w:rFonts w:asciiTheme="majorHAnsi" w:eastAsia="Times New Roman" w:hAnsiTheme="majorHAnsi" w:cs="Helvetica"/>
          <w:b/>
          <w:bCs/>
          <w:sz w:val="28"/>
          <w:szCs w:val="28"/>
          <w:rtl/>
          <w:lang w:bidi="ar"/>
        </w:rPr>
        <w:t xml:space="preserve">2016 - </w:t>
      </w:r>
      <w:r>
        <w:rPr>
          <w:rFonts w:asciiTheme="majorHAnsi" w:eastAsia="Times New Roman" w:hAnsiTheme="majorHAnsi" w:cs="Helvetica"/>
          <w:sz w:val="28"/>
          <w:szCs w:val="28"/>
          <w:rtl/>
        </w:rPr>
        <w:t>صعد المغرب ليصبح الوجهة الثامنة الأكثر شهرة في سوق سفر المسلمين العالمي، وفقاً لما ذكره البحث الأكثر شمولاً في هذا القطاع</w:t>
      </w:r>
      <w:r>
        <w:rPr>
          <w:rFonts w:asciiTheme="majorHAnsi" w:eastAsia="Times New Roman" w:hAnsiTheme="majorHAnsi" w:cs="Helvetica"/>
          <w:sz w:val="28"/>
          <w:szCs w:val="28"/>
          <w:rtl/>
          <w:lang w:bidi="ar"/>
        </w:rPr>
        <w:t>.</w:t>
      </w:r>
    </w:p>
    <w:p w:rsidR="009428F9" w:rsidRPr="00662935" w:rsidRDefault="00662935" w:rsidP="00FA3A9A">
      <w:pPr>
        <w:shd w:val="clear" w:color="auto" w:fill="FFFFFF"/>
        <w:bidi/>
        <w:spacing w:after="240" w:line="240" w:lineRule="auto"/>
        <w:rPr>
          <w:rFonts w:asciiTheme="majorHAnsi" w:hAnsiTheme="majorHAnsi" w:cs="Helvetica"/>
          <w:sz w:val="28"/>
          <w:szCs w:val="28"/>
          <w:shd w:val="clear" w:color="auto" w:fill="FFFFFF"/>
        </w:rPr>
      </w:pP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 xml:space="preserve">ورأى مؤشر السفر العالمي للمسلمين لعام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 xml:space="preserve">2016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 xml:space="preserve">المقدم من قبل </w:t>
      </w:r>
      <w:r>
        <w:rPr>
          <w:rFonts w:asciiTheme="majorHAnsi" w:hAnsiTheme="majorHAnsi" w:cs="Helvetica"/>
          <w:sz w:val="28"/>
          <w:szCs w:val="28"/>
          <w:shd w:val="clear" w:color="auto" w:fill="FFFFFF"/>
        </w:rPr>
        <w:t>MasterCard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 xml:space="preserve"> و</w:t>
      </w:r>
      <w:r>
        <w:rPr>
          <w:rFonts w:asciiTheme="majorHAnsi" w:hAnsiTheme="majorHAnsi" w:cs="Helvetica"/>
          <w:sz w:val="28"/>
          <w:szCs w:val="28"/>
          <w:shd w:val="clear" w:color="auto" w:fill="FFFFFF"/>
        </w:rPr>
        <w:t>CrescentRating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 xml:space="preserve">، والذي يغطي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 xml:space="preserve">130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>وجهة، صعود المغرب مركزاً واحداً في قائمة الوجهات من أعضاء مجلس التعاون الإسلامي مقارنة بالعام الماضي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>.</w:t>
      </w:r>
    </w:p>
    <w:p w:rsidR="00A768E5" w:rsidRDefault="009428F9" w:rsidP="00FA3A9A">
      <w:pPr>
        <w:shd w:val="clear" w:color="auto" w:fill="FFFFFF"/>
        <w:bidi/>
        <w:spacing w:after="240" w:line="240" w:lineRule="auto"/>
        <w:rPr>
          <w:rFonts w:asciiTheme="majorHAnsi" w:hAnsiTheme="majorHAnsi" w:cs="Helvetica"/>
          <w:sz w:val="28"/>
          <w:szCs w:val="28"/>
          <w:shd w:val="clear" w:color="auto" w:fill="FFFFFF"/>
        </w:rPr>
      </w:pP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 xml:space="preserve">واحتفظت ماليزيا </w:t>
      </w:r>
      <w:r w:rsidR="00B01DCE">
        <w:rPr>
          <w:rFonts w:asciiTheme="majorHAnsi" w:hAnsiTheme="majorHAnsi" w:cs="Helvetica" w:hint="cs"/>
          <w:sz w:val="28"/>
          <w:szCs w:val="28"/>
          <w:shd w:val="clear" w:color="auto" w:fill="FFFFFF"/>
          <w:rtl/>
        </w:rPr>
        <w:t>ب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>م</w:t>
      </w:r>
      <w:r w:rsidR="00B01DCE">
        <w:rPr>
          <w:rFonts w:asciiTheme="majorHAnsi" w:hAnsiTheme="majorHAnsi" w:cs="Helvetica" w:hint="cs"/>
          <w:sz w:val="28"/>
          <w:szCs w:val="28"/>
          <w:shd w:val="clear" w:color="auto" w:fill="FFFFFF"/>
          <w:rtl/>
        </w:rPr>
        <w:t>ر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>ك</w:t>
      </w:r>
      <w:r w:rsidR="00B01DCE">
        <w:rPr>
          <w:rFonts w:asciiTheme="majorHAnsi" w:hAnsiTheme="majorHAnsi" w:cs="Helvetica" w:hint="cs"/>
          <w:sz w:val="28"/>
          <w:szCs w:val="28"/>
          <w:shd w:val="clear" w:color="auto" w:fill="FFFFFF"/>
          <w:rtl/>
        </w:rPr>
        <w:t>ز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>ها في صدارة القائمة، متبوعة بالإمارات وتركيا وإندونيسيا وقطر، والتي شكلت الوجهات الخمس الأولى في القائمة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 xml:space="preserve">.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>وقفزت إندونيسيا مركزين لتحتل المركز الرابع هذا العام، بينما أصبحت البحرين الوجهة الأكثر تحركاً حيث صعدت أربع مراكز لتحتل المركز العاشر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 xml:space="preserve">. </w:t>
      </w:r>
    </w:p>
    <w:p w:rsidR="00662935" w:rsidRDefault="00662935" w:rsidP="00FA3A9A">
      <w:pPr>
        <w:shd w:val="clear" w:color="auto" w:fill="FFFFFF"/>
        <w:bidi/>
        <w:spacing w:after="240" w:line="24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>واحتفظت سنغافورة أيضاً على م</w:t>
      </w:r>
      <w:r w:rsidR="00B01DCE">
        <w:rPr>
          <w:rFonts w:asciiTheme="majorHAnsi" w:hAnsiTheme="majorHAnsi" w:hint="cs"/>
          <w:sz w:val="28"/>
          <w:szCs w:val="28"/>
          <w:rtl/>
        </w:rPr>
        <w:t>ر</w:t>
      </w:r>
      <w:r>
        <w:rPr>
          <w:rFonts w:asciiTheme="majorHAnsi" w:hAnsiTheme="majorHAnsi"/>
          <w:sz w:val="28"/>
          <w:szCs w:val="28"/>
          <w:rtl/>
        </w:rPr>
        <w:t>ك</w:t>
      </w:r>
      <w:r w:rsidR="00B01DCE">
        <w:rPr>
          <w:rFonts w:asciiTheme="majorHAnsi" w:hAnsiTheme="majorHAnsi" w:hint="cs"/>
          <w:sz w:val="28"/>
          <w:szCs w:val="28"/>
          <w:rtl/>
        </w:rPr>
        <w:t>ز</w:t>
      </w:r>
      <w:r>
        <w:rPr>
          <w:rFonts w:asciiTheme="majorHAnsi" w:hAnsiTheme="majorHAnsi"/>
          <w:sz w:val="28"/>
          <w:szCs w:val="28"/>
          <w:rtl/>
        </w:rPr>
        <w:t>ها في صدارة القائمة بالنسبة للدول غير الأعضاء في مجلس التعاون الإسلامي، وشكلت بالإضافة إلى كل من تايلاند والمملكة المتحدة وإفريقيا الجنوبية وهونج كونج الخمس الوجهات الأولى في القائمة</w:t>
      </w:r>
      <w:r>
        <w:rPr>
          <w:rFonts w:asciiTheme="majorHAnsi" w:hAnsiTheme="majorHAnsi"/>
          <w:sz w:val="28"/>
          <w:szCs w:val="28"/>
          <w:rtl/>
          <w:lang w:bidi="ar"/>
        </w:rPr>
        <w:t>.</w:t>
      </w:r>
    </w:p>
    <w:p w:rsidR="004939D0" w:rsidRDefault="00B01DCE" w:rsidP="00FA3A9A">
      <w:pPr>
        <w:shd w:val="clear" w:color="auto" w:fill="FFFFFF"/>
        <w:bidi/>
        <w:spacing w:after="24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>وأظهرت الدراسة أيضاً ب</w:t>
      </w:r>
      <w:r>
        <w:rPr>
          <w:rFonts w:asciiTheme="majorHAnsi" w:hAnsiTheme="majorHAnsi" w:hint="cs"/>
          <w:sz w:val="28"/>
          <w:szCs w:val="28"/>
          <w:rtl/>
        </w:rPr>
        <w:t>أ</w:t>
      </w:r>
      <w:r w:rsidR="004939D0">
        <w:rPr>
          <w:rFonts w:asciiTheme="majorHAnsi" w:hAnsiTheme="majorHAnsi"/>
          <w:sz w:val="28"/>
          <w:szCs w:val="28"/>
          <w:rtl/>
        </w:rPr>
        <w:t xml:space="preserve">نه في </w:t>
      </w:r>
      <w:r w:rsidR="004939D0">
        <w:rPr>
          <w:rFonts w:asciiTheme="majorHAnsi" w:hAnsiTheme="majorHAnsi"/>
          <w:sz w:val="28"/>
          <w:szCs w:val="28"/>
          <w:rtl/>
          <w:lang w:bidi="ar"/>
        </w:rPr>
        <w:t>2015</w:t>
      </w:r>
      <w:r w:rsidR="004939D0">
        <w:rPr>
          <w:rFonts w:asciiTheme="majorHAnsi" w:hAnsiTheme="majorHAnsi"/>
          <w:sz w:val="28"/>
          <w:szCs w:val="28"/>
          <w:rtl/>
        </w:rPr>
        <w:t xml:space="preserve">، بلغ إجمالي عدد الزوار المسلمين القادمين إلى مختلف البلدان في جميع أنحاء العالم </w:t>
      </w:r>
      <w:r w:rsidR="004939D0">
        <w:rPr>
          <w:rFonts w:asciiTheme="majorHAnsi" w:hAnsiTheme="majorHAnsi"/>
          <w:sz w:val="28"/>
          <w:szCs w:val="28"/>
          <w:rtl/>
          <w:lang w:bidi="ar"/>
        </w:rPr>
        <w:t xml:space="preserve">117 </w:t>
      </w:r>
      <w:r w:rsidR="004939D0">
        <w:rPr>
          <w:rFonts w:asciiTheme="majorHAnsi" w:hAnsiTheme="majorHAnsi"/>
          <w:sz w:val="28"/>
          <w:szCs w:val="28"/>
          <w:rtl/>
        </w:rPr>
        <w:t xml:space="preserve">مليون مسافراً، ممثلين ما يقارب </w:t>
      </w:r>
      <w:r w:rsidR="004939D0">
        <w:rPr>
          <w:rFonts w:asciiTheme="majorHAnsi" w:hAnsiTheme="majorHAnsi"/>
          <w:sz w:val="28"/>
          <w:szCs w:val="28"/>
          <w:rtl/>
          <w:lang w:bidi="ar"/>
        </w:rPr>
        <w:t xml:space="preserve">10 </w:t>
      </w:r>
      <w:r w:rsidR="004939D0">
        <w:rPr>
          <w:rFonts w:asciiTheme="majorHAnsi" w:hAnsiTheme="majorHAnsi"/>
          <w:sz w:val="28"/>
          <w:szCs w:val="28"/>
          <w:rtl/>
        </w:rPr>
        <w:t>بالمئة من إجمالي سوق السياحة</w:t>
      </w:r>
      <w:r w:rsidR="004939D0">
        <w:rPr>
          <w:rFonts w:asciiTheme="majorHAnsi" w:hAnsiTheme="majorHAnsi"/>
          <w:sz w:val="28"/>
          <w:szCs w:val="28"/>
          <w:rtl/>
          <w:lang w:bidi="ar"/>
        </w:rPr>
        <w:t xml:space="preserve">. </w:t>
      </w:r>
      <w:r w:rsidR="004939D0">
        <w:rPr>
          <w:rFonts w:asciiTheme="majorHAnsi" w:hAnsiTheme="majorHAnsi"/>
          <w:sz w:val="28"/>
          <w:szCs w:val="28"/>
          <w:rtl/>
        </w:rPr>
        <w:t xml:space="preserve">ومن المتوقع نمو هذا العدد ليصبح </w:t>
      </w:r>
      <w:r w:rsidR="004939D0">
        <w:rPr>
          <w:rFonts w:asciiTheme="majorHAnsi" w:hAnsiTheme="majorHAnsi"/>
          <w:sz w:val="28"/>
          <w:szCs w:val="28"/>
          <w:rtl/>
          <w:lang w:bidi="ar"/>
        </w:rPr>
        <w:t xml:space="preserve">168 </w:t>
      </w:r>
      <w:r w:rsidR="004939D0">
        <w:rPr>
          <w:rFonts w:asciiTheme="majorHAnsi" w:hAnsiTheme="majorHAnsi"/>
          <w:sz w:val="28"/>
          <w:szCs w:val="28"/>
          <w:rtl/>
        </w:rPr>
        <w:t xml:space="preserve">مليون زائراً بحلول </w:t>
      </w:r>
      <w:r w:rsidR="004939D0">
        <w:rPr>
          <w:rFonts w:asciiTheme="majorHAnsi" w:hAnsiTheme="majorHAnsi"/>
          <w:sz w:val="28"/>
          <w:szCs w:val="28"/>
          <w:rtl/>
          <w:lang w:bidi="ar"/>
        </w:rPr>
        <w:t>2020</w:t>
      </w:r>
      <w:r w:rsidR="004939D0">
        <w:rPr>
          <w:rFonts w:asciiTheme="majorHAnsi" w:hAnsiTheme="majorHAnsi"/>
          <w:sz w:val="28"/>
          <w:szCs w:val="28"/>
          <w:rtl/>
        </w:rPr>
        <w:t xml:space="preserve">، مما سيمثل </w:t>
      </w:r>
      <w:r w:rsidR="004939D0">
        <w:rPr>
          <w:rFonts w:asciiTheme="majorHAnsi" w:hAnsiTheme="majorHAnsi"/>
          <w:sz w:val="28"/>
          <w:szCs w:val="28"/>
          <w:rtl/>
          <w:lang w:bidi="ar"/>
        </w:rPr>
        <w:t xml:space="preserve">11 </w:t>
      </w:r>
      <w:r w:rsidR="004939D0">
        <w:rPr>
          <w:rFonts w:asciiTheme="majorHAnsi" w:hAnsiTheme="majorHAnsi"/>
          <w:sz w:val="28"/>
          <w:szCs w:val="28"/>
          <w:rtl/>
        </w:rPr>
        <w:t xml:space="preserve">بالمئة من السوق بقيمة ستتعدى </w:t>
      </w:r>
      <w:r w:rsidR="004939D0">
        <w:rPr>
          <w:rFonts w:asciiTheme="majorHAnsi" w:hAnsiTheme="majorHAnsi"/>
          <w:sz w:val="28"/>
          <w:szCs w:val="28"/>
          <w:rtl/>
          <w:lang w:bidi="ar"/>
        </w:rPr>
        <w:t xml:space="preserve">200 </w:t>
      </w:r>
      <w:r w:rsidR="004939D0">
        <w:rPr>
          <w:rFonts w:asciiTheme="majorHAnsi" w:hAnsiTheme="majorHAnsi"/>
          <w:sz w:val="28"/>
          <w:szCs w:val="28"/>
          <w:rtl/>
        </w:rPr>
        <w:t>مليار دولار</w:t>
      </w:r>
      <w:r w:rsidR="004939D0">
        <w:rPr>
          <w:rFonts w:asciiTheme="majorHAnsi" w:hAnsiTheme="majorHAnsi"/>
          <w:sz w:val="28"/>
          <w:szCs w:val="28"/>
          <w:rtl/>
          <w:lang w:bidi="ar"/>
        </w:rPr>
        <w:t xml:space="preserve">. </w:t>
      </w:r>
    </w:p>
    <w:p w:rsidR="004939D0" w:rsidRPr="006745BD" w:rsidRDefault="004939D0" w:rsidP="00FA3A9A">
      <w:pPr>
        <w:shd w:val="clear" w:color="auto" w:fill="FFFFFF"/>
        <w:bidi/>
        <w:spacing w:after="24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 xml:space="preserve">وتم الإفصاح عن آسيا وأوروبا كالمنطقتين الرائدتين عالمياً في استقطاب الزوار المسلمين، ويمثلان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 xml:space="preserve">87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>بالمئة من إجمالي الاقتصاد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>.</w:t>
      </w:r>
    </w:p>
    <w:p w:rsidR="004939D0" w:rsidRDefault="004939D0" w:rsidP="00FA3A9A">
      <w:pPr>
        <w:shd w:val="clear" w:color="auto" w:fill="FFFFFF"/>
        <w:bidi/>
        <w:spacing w:after="24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iCs/>
          <w:sz w:val="28"/>
          <w:szCs w:val="28"/>
          <w:rtl/>
        </w:rPr>
        <w:t xml:space="preserve">وقال فضل بحرالدين، المدير التنفيذي لشركتي </w:t>
      </w:r>
      <w:r>
        <w:rPr>
          <w:rFonts w:asciiTheme="majorHAnsi" w:hAnsiTheme="majorHAnsi"/>
          <w:i/>
          <w:iCs/>
          <w:sz w:val="28"/>
          <w:szCs w:val="28"/>
        </w:rPr>
        <w:t>CrescentRating</w:t>
      </w:r>
      <w:r>
        <w:rPr>
          <w:rFonts w:asciiTheme="majorHAnsi" w:hAnsiTheme="majorHAnsi"/>
          <w:i/>
          <w:iCs/>
          <w:sz w:val="28"/>
          <w:szCs w:val="28"/>
          <w:rtl/>
        </w:rPr>
        <w:t xml:space="preserve"> و</w:t>
      </w:r>
      <w:r>
        <w:rPr>
          <w:rFonts w:asciiTheme="majorHAnsi" w:hAnsiTheme="majorHAnsi"/>
          <w:sz w:val="28"/>
          <w:szCs w:val="28"/>
        </w:rPr>
        <w:t>HalalTrip</w:t>
      </w:r>
      <w:r>
        <w:rPr>
          <w:rFonts w:asciiTheme="majorHAnsi" w:hAnsiTheme="majorHAnsi"/>
          <w:sz w:val="28"/>
          <w:szCs w:val="28"/>
          <w:rtl/>
        </w:rPr>
        <w:t xml:space="preserve"> </w:t>
      </w:r>
      <w:r w:rsidR="00B01DCE">
        <w:rPr>
          <w:rFonts w:asciiTheme="majorHAnsi" w:hAnsiTheme="majorHAnsi" w:hint="cs"/>
          <w:sz w:val="28"/>
          <w:szCs w:val="28"/>
          <w:rtl/>
        </w:rPr>
        <w:t xml:space="preserve">بأن </w:t>
      </w:r>
      <w:r w:rsidR="00B01DCE">
        <w:rPr>
          <w:rFonts w:asciiTheme="majorHAnsi" w:hAnsiTheme="majorHAnsi" w:hint="cs"/>
          <w:i/>
          <w:iCs/>
          <w:sz w:val="28"/>
          <w:szCs w:val="28"/>
          <w:rtl/>
          <w:lang w:bidi="ar"/>
        </w:rPr>
        <w:t>“</w:t>
      </w:r>
      <w:r>
        <w:rPr>
          <w:rFonts w:asciiTheme="majorHAnsi" w:hAnsiTheme="majorHAnsi"/>
          <w:i/>
          <w:iCs/>
          <w:sz w:val="28"/>
          <w:szCs w:val="28"/>
          <w:rtl/>
        </w:rPr>
        <w:t xml:space="preserve">مؤشر السفر العالمي للمسلمين لعام </w:t>
      </w:r>
      <w:r>
        <w:rPr>
          <w:rFonts w:asciiTheme="majorHAnsi" w:hAnsiTheme="majorHAnsi"/>
          <w:i/>
          <w:iCs/>
          <w:sz w:val="28"/>
          <w:szCs w:val="28"/>
          <w:rtl/>
          <w:lang w:bidi="ar"/>
        </w:rPr>
        <w:t xml:space="preserve">2016 </w:t>
      </w:r>
      <w:r>
        <w:rPr>
          <w:rFonts w:asciiTheme="majorHAnsi" w:hAnsiTheme="majorHAnsi"/>
          <w:i/>
          <w:iCs/>
          <w:sz w:val="28"/>
          <w:szCs w:val="28"/>
          <w:rtl/>
        </w:rPr>
        <w:t xml:space="preserve">المقدم من قبل </w:t>
      </w:r>
      <w:r>
        <w:rPr>
          <w:rFonts w:asciiTheme="majorHAnsi" w:hAnsiTheme="majorHAnsi"/>
          <w:i/>
          <w:iCs/>
          <w:sz w:val="28"/>
          <w:szCs w:val="28"/>
        </w:rPr>
        <w:t>MasterCard</w:t>
      </w:r>
      <w:r>
        <w:rPr>
          <w:rFonts w:asciiTheme="majorHAnsi" w:hAnsiTheme="majorHAnsi"/>
          <w:i/>
          <w:iCs/>
          <w:sz w:val="28"/>
          <w:szCs w:val="28"/>
          <w:rtl/>
        </w:rPr>
        <w:t xml:space="preserve"> و</w:t>
      </w:r>
      <w:r>
        <w:rPr>
          <w:rFonts w:asciiTheme="majorHAnsi" w:hAnsiTheme="majorHAnsi"/>
          <w:i/>
          <w:iCs/>
          <w:sz w:val="28"/>
          <w:szCs w:val="28"/>
        </w:rPr>
        <w:t>CrescentRating</w:t>
      </w:r>
      <w:r>
        <w:rPr>
          <w:rFonts w:asciiTheme="majorHAnsi" w:hAnsiTheme="majorHAnsi"/>
          <w:i/>
          <w:iCs/>
          <w:sz w:val="28"/>
          <w:szCs w:val="28"/>
          <w:rtl/>
        </w:rPr>
        <w:t xml:space="preserve"> أصبح الأداة الأولى التي تعتمد عليها الوجهات عبر أنحاء العالم لإعادة ترتيب استراتيجياتهم للوصول إلى المستهلك المسلم</w:t>
      </w:r>
      <w:r>
        <w:rPr>
          <w:rFonts w:asciiTheme="majorHAnsi" w:hAnsiTheme="majorHAnsi"/>
          <w:i/>
          <w:iCs/>
          <w:sz w:val="28"/>
          <w:szCs w:val="28"/>
          <w:rtl/>
          <w:lang w:bidi="ar"/>
        </w:rPr>
        <w:t>.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 </w:t>
      </w:r>
      <w:r>
        <w:rPr>
          <w:rFonts w:asciiTheme="majorHAnsi" w:hAnsiTheme="majorHAnsi"/>
          <w:i/>
          <w:iCs/>
          <w:sz w:val="28"/>
          <w:szCs w:val="28"/>
          <w:rtl/>
        </w:rPr>
        <w:t xml:space="preserve">إحدى الاتجاهات الكبرى التي نراها هي جهود الوجهات غير الأعضاء في مجلس التعاون الإسلامي لاستقطاب السائح المسلم، وهم يمثلون الآن أكثر من </w:t>
      </w:r>
      <w:r>
        <w:rPr>
          <w:rFonts w:asciiTheme="majorHAnsi" w:hAnsiTheme="majorHAnsi"/>
          <w:i/>
          <w:iCs/>
          <w:sz w:val="28"/>
          <w:szCs w:val="28"/>
          <w:rtl/>
          <w:lang w:bidi="ar"/>
        </w:rPr>
        <w:t xml:space="preserve">63 </w:t>
      </w:r>
      <w:r>
        <w:rPr>
          <w:rFonts w:asciiTheme="majorHAnsi" w:hAnsiTheme="majorHAnsi"/>
          <w:i/>
          <w:iCs/>
          <w:sz w:val="28"/>
          <w:szCs w:val="28"/>
          <w:rtl/>
        </w:rPr>
        <w:t xml:space="preserve">بالمئة من الوجهات المغطاة في </w:t>
      </w:r>
      <w:r>
        <w:rPr>
          <w:rFonts w:asciiTheme="majorHAnsi" w:hAnsiTheme="majorHAnsi"/>
          <w:sz w:val="28"/>
          <w:szCs w:val="28"/>
          <w:rtl/>
        </w:rPr>
        <w:t>مؤشر السفر العالمي للمسلمين</w:t>
      </w:r>
      <w:r>
        <w:rPr>
          <w:rFonts w:asciiTheme="majorHAnsi" w:hAnsiTheme="majorHAnsi"/>
          <w:sz w:val="28"/>
          <w:szCs w:val="28"/>
          <w:rtl/>
          <w:lang w:bidi="ar"/>
        </w:rPr>
        <w:t>.</w:t>
      </w:r>
      <w:r>
        <w:rPr>
          <w:rFonts w:asciiTheme="majorHAnsi" w:hAnsiTheme="majorHAnsi"/>
          <w:i/>
          <w:iCs/>
          <w:sz w:val="28"/>
          <w:szCs w:val="28"/>
          <w:rtl/>
        </w:rPr>
        <w:t xml:space="preserve"> على سبيل المثال، اتخذت اليابان والفلبين خطوات أساسية خلال الشهور الماضية القليلة لتنويع المسافرين القادمين إليهما ودعم اقتصادهم من خلال هذه العملية</w:t>
      </w:r>
      <w:r>
        <w:rPr>
          <w:rFonts w:asciiTheme="majorHAnsi" w:hAnsiTheme="majorHAnsi"/>
          <w:i/>
          <w:iCs/>
          <w:sz w:val="28"/>
          <w:szCs w:val="28"/>
          <w:rtl/>
          <w:lang w:bidi="ar"/>
        </w:rPr>
        <w:t>."</w:t>
      </w:r>
    </w:p>
    <w:p w:rsidR="004939D0" w:rsidRPr="009B116F" w:rsidRDefault="004939D0" w:rsidP="00FA3A9A">
      <w:pPr>
        <w:shd w:val="clear" w:color="auto" w:fill="FFFFFF"/>
        <w:bidi/>
        <w:spacing w:after="240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iCs/>
          <w:sz w:val="28"/>
          <w:rtl/>
        </w:rPr>
        <w:t xml:space="preserve">وقال ماثيو درايفر، المسؤول التنفيذي لمجموعة المنتجات والحلول العالمية بمنطقة آسيا والمحيط الهادئ لدى شركة </w:t>
      </w:r>
      <w:r>
        <w:rPr>
          <w:rFonts w:asciiTheme="majorHAnsi" w:hAnsiTheme="majorHAnsi"/>
          <w:i/>
          <w:iCs/>
          <w:sz w:val="28"/>
        </w:rPr>
        <w:t>MasterCard</w:t>
      </w:r>
      <w:r>
        <w:rPr>
          <w:rFonts w:asciiTheme="majorHAnsi" w:hAnsiTheme="majorHAnsi"/>
          <w:i/>
          <w:iCs/>
          <w:sz w:val="28"/>
          <w:rtl/>
        </w:rPr>
        <w:t xml:space="preserve"> بأن </w:t>
      </w:r>
      <w:r>
        <w:rPr>
          <w:rFonts w:asciiTheme="majorHAnsi" w:hAnsiTheme="majorHAnsi"/>
          <w:i/>
          <w:iCs/>
          <w:sz w:val="28"/>
          <w:rtl/>
          <w:lang w:bidi="ar"/>
        </w:rPr>
        <w:t>"</w:t>
      </w:r>
      <w:r>
        <w:rPr>
          <w:rFonts w:asciiTheme="majorHAnsi" w:hAnsiTheme="majorHAnsi"/>
          <w:i/>
          <w:iCs/>
          <w:sz w:val="28"/>
          <w:rtl/>
        </w:rPr>
        <w:t>العديد من الوجهات الناجحة حالياً تتطلع إلى تنويع الزوار القادمين إليهم للحفاظ على معدلات النمو السياحي في سوق السفر الذي يتزايد فيه التناف بشكل كبير اليوم</w:t>
      </w:r>
      <w:r>
        <w:rPr>
          <w:rFonts w:asciiTheme="majorHAnsi" w:hAnsiTheme="majorHAnsi"/>
          <w:i/>
          <w:iCs/>
          <w:sz w:val="28"/>
          <w:rtl/>
          <w:lang w:bidi="ar"/>
        </w:rPr>
        <w:t xml:space="preserve">. </w:t>
      </w:r>
      <w:r>
        <w:rPr>
          <w:rFonts w:asciiTheme="majorHAnsi" w:hAnsiTheme="majorHAnsi"/>
          <w:i/>
          <w:iCs/>
          <w:sz w:val="28"/>
          <w:rtl/>
        </w:rPr>
        <w:t>إن الشريحة السياحية المسلمة النامية سريعاً هي فرصة واضحة، لكنه من المهم جداً فهم احتياجات ورغبات المسافرين المسلمين وكيفية تعديل المنتجات والخدمات وصياغتها لتناسبهم من أجل استغلال هذه الفرصة</w:t>
      </w:r>
      <w:r>
        <w:rPr>
          <w:rFonts w:asciiTheme="majorHAnsi" w:hAnsiTheme="majorHAnsi"/>
          <w:i/>
          <w:iCs/>
          <w:sz w:val="28"/>
          <w:rtl/>
          <w:lang w:bidi="ar"/>
        </w:rPr>
        <w:t xml:space="preserve">. </w:t>
      </w:r>
      <w:r>
        <w:rPr>
          <w:rFonts w:asciiTheme="majorHAnsi" w:hAnsiTheme="majorHAnsi"/>
          <w:i/>
          <w:iCs/>
          <w:sz w:val="28"/>
          <w:rtl/>
        </w:rPr>
        <w:t>نحن نعتقد بأن مؤشر السفر العالمي للمسلمين تقدم قيمة حقيقية للشركات والحكومات التي تتطلع إلى الانتفاع من هذا القطاع الهام من السوق السياحي</w:t>
      </w:r>
      <w:r>
        <w:rPr>
          <w:rFonts w:asciiTheme="majorHAnsi" w:hAnsiTheme="majorHAnsi"/>
          <w:i/>
          <w:iCs/>
          <w:sz w:val="28"/>
          <w:rtl/>
          <w:lang w:bidi="ar"/>
        </w:rPr>
        <w:t>."</w:t>
      </w:r>
    </w:p>
    <w:p w:rsidR="004939D0" w:rsidRDefault="004939D0" w:rsidP="00FA3A9A">
      <w:pPr>
        <w:shd w:val="clear" w:color="auto" w:fill="FFFFFF"/>
        <w:bidi/>
        <w:spacing w:after="240" w:line="240" w:lineRule="auto"/>
        <w:rPr>
          <w:rFonts w:asciiTheme="majorHAnsi" w:hAnsiTheme="majorHAnsi"/>
          <w:sz w:val="28"/>
          <w:szCs w:val="28"/>
        </w:rPr>
      </w:pPr>
      <w:r>
        <w:rPr>
          <w:rtl/>
        </w:rPr>
        <w:t xml:space="preserve">ويعد مؤشر السفر العالمي للمسلمين لعام </w:t>
      </w:r>
      <w:r>
        <w:rPr>
          <w:rtl/>
          <w:lang w:bidi="ar"/>
        </w:rPr>
        <w:t xml:space="preserve">2016 </w:t>
      </w:r>
      <w:r>
        <w:rPr>
          <w:rtl/>
        </w:rPr>
        <w:t xml:space="preserve">البحث الأكثر شمولاً في إحدى القطاعات السياحية الأسرع نمواً في العالم، والتي تمثل </w:t>
      </w:r>
      <w:r>
        <w:rPr>
          <w:rtl/>
          <w:lang w:bidi="ar"/>
        </w:rPr>
        <w:t xml:space="preserve">10 </w:t>
      </w:r>
      <w:r>
        <w:rPr>
          <w:rtl/>
        </w:rPr>
        <w:t>بالمئة من إجمالي الاقتصاد السياحي</w:t>
      </w:r>
      <w:r>
        <w:rPr>
          <w:rtl/>
          <w:lang w:bidi="ar"/>
        </w:rPr>
        <w:t>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4939D0" w:rsidRDefault="004939D0" w:rsidP="00FA3A9A">
      <w:pPr>
        <w:shd w:val="clear" w:color="auto" w:fill="FFFFFF"/>
        <w:bidi/>
        <w:spacing w:after="240" w:line="240" w:lineRule="auto"/>
        <w:rPr>
          <w:rFonts w:asciiTheme="majorHAnsi" w:eastAsia="Times New Roman" w:hAnsiTheme="majorHAnsi" w:cs="Helvetica"/>
          <w:b/>
          <w:bCs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 xml:space="preserve">وينظر مؤشر السفر العالمي للمسلمين إلى بيانات دقيقة تغطي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 xml:space="preserve">130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 xml:space="preserve">وجهة، وهذا يعد ارتفاعاً من عام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 xml:space="preserve">2015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 xml:space="preserve">حيث كانت عدد الوجهات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 xml:space="preserve">100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>فقط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 xml:space="preserve">. 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</w:rPr>
        <w:t>هذه أول مرة تقدم فيها مثل هذه النظرة الشاملة حول إحدى القطاعات السياحية الأسرع نمواً في العالم</w:t>
      </w:r>
      <w:r>
        <w:rPr>
          <w:rFonts w:asciiTheme="majorHAnsi" w:hAnsiTheme="majorHAnsi" w:cs="Helvetica"/>
          <w:sz w:val="28"/>
          <w:szCs w:val="28"/>
          <w:shd w:val="clear" w:color="auto" w:fill="FFFFFF"/>
          <w:rtl/>
          <w:lang w:bidi="ar"/>
        </w:rPr>
        <w:t xml:space="preserve">. </w:t>
      </w:r>
    </w:p>
    <w:p w:rsidR="004939D0" w:rsidRPr="00DA6134" w:rsidRDefault="004939D0" w:rsidP="00FA3A9A">
      <w:pPr>
        <w:shd w:val="clear" w:color="auto" w:fill="FFFFFF"/>
        <w:bidi/>
        <w:spacing w:after="240" w:line="240" w:lineRule="auto"/>
        <w:rPr>
          <w:rFonts w:asciiTheme="majorHAnsi" w:eastAsia="Times New Roman" w:hAnsiTheme="majorHAnsi" w:cs="Helvetica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>ويساعد المؤشر الوجهات ومقدمي الخدمات السياحية والمستثمرين على متابعة صحة ونمو هذا القطاع السياحي أثناء تقييس تقدمهم الفردي في الوصول إلى هذه الشريحة النامية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. </w:t>
      </w:r>
    </w:p>
    <w:p w:rsidR="004939D0" w:rsidRDefault="004939D0" w:rsidP="00FA3A9A">
      <w:pPr>
        <w:shd w:val="clear" w:color="auto" w:fill="FFFFFF"/>
        <w:bidi/>
        <w:spacing w:after="24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>وتم احتساب معدلات لجميع الوجهات المئة والثلاثون في مؤشر السفر العالمي لل</w:t>
      </w:r>
      <w:r w:rsidR="00B01DCE">
        <w:rPr>
          <w:rFonts w:asciiTheme="majorHAnsi" w:hAnsiTheme="majorHAnsi"/>
          <w:sz w:val="28"/>
          <w:szCs w:val="28"/>
          <w:rtl/>
        </w:rPr>
        <w:t>مسلمين باعتبار معايير تضمنت ملا</w:t>
      </w:r>
      <w:r w:rsidR="00B01DCE">
        <w:rPr>
          <w:rFonts w:asciiTheme="majorHAnsi" w:hAnsiTheme="majorHAnsi" w:hint="cs"/>
          <w:sz w:val="28"/>
          <w:szCs w:val="28"/>
          <w:rtl/>
        </w:rPr>
        <w:t>ء</w:t>
      </w:r>
      <w:r>
        <w:rPr>
          <w:rFonts w:asciiTheme="majorHAnsi" w:hAnsiTheme="majorHAnsi"/>
          <w:sz w:val="28"/>
          <w:szCs w:val="28"/>
          <w:rtl/>
        </w:rPr>
        <w:t>متها كوجهة للسفر العائلي، ومستوى الخدمات والتسهيلات التي تقدمها، وخيارات السكن، والمبادرات التسويقية، إضافة إلى عدد الزوار القادمين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. </w:t>
      </w:r>
    </w:p>
    <w:p w:rsidR="004939D0" w:rsidRDefault="004939D0" w:rsidP="00FA3A9A">
      <w:pPr>
        <w:shd w:val="clear" w:color="auto" w:fill="FFFFFF"/>
        <w:bidi/>
        <w:spacing w:after="24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>بعد ذلك تم إعطاء كل معيار وزن لاحتساب المعدل الإجمالي للمؤشر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.  </w:t>
      </w:r>
      <w:r>
        <w:rPr>
          <w:rFonts w:asciiTheme="majorHAnsi" w:hAnsiTheme="majorHAnsi"/>
          <w:sz w:val="28"/>
          <w:szCs w:val="28"/>
          <w:rtl/>
        </w:rPr>
        <w:t xml:space="preserve">وتمت إضافة معيارين جديدين هذا العام 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- </w:t>
      </w:r>
      <w:r>
        <w:rPr>
          <w:rFonts w:asciiTheme="majorHAnsi" w:hAnsiTheme="majorHAnsi"/>
          <w:sz w:val="28"/>
          <w:szCs w:val="28"/>
          <w:rtl/>
        </w:rPr>
        <w:t xml:space="preserve">سهولة الوصول إلى الوجهة جوياً والقيود على التأشيرات 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- </w:t>
      </w:r>
      <w:r>
        <w:rPr>
          <w:rFonts w:asciiTheme="majorHAnsi" w:hAnsiTheme="majorHAnsi"/>
          <w:sz w:val="28"/>
          <w:szCs w:val="28"/>
          <w:rtl/>
        </w:rPr>
        <w:t>من أجل تحسين المؤشر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.  </w:t>
      </w:r>
    </w:p>
    <w:p w:rsidR="00662935" w:rsidRDefault="00B11796" w:rsidP="00FA3A9A">
      <w:pPr>
        <w:shd w:val="clear" w:color="auto" w:fill="FFFFFF"/>
        <w:bidi/>
        <w:spacing w:after="24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 xml:space="preserve">وحصل المغرب على معدل إجمالي في المؤشر بلغت قيمته </w:t>
      </w:r>
      <w:r>
        <w:rPr>
          <w:rFonts w:asciiTheme="majorHAnsi" w:hAnsiTheme="majorHAnsi"/>
          <w:sz w:val="28"/>
          <w:szCs w:val="28"/>
          <w:rtl/>
          <w:lang w:bidi="ar"/>
        </w:rPr>
        <w:t>68.3</w:t>
      </w:r>
      <w:r>
        <w:rPr>
          <w:rFonts w:asciiTheme="majorHAnsi" w:hAnsiTheme="majorHAnsi"/>
          <w:sz w:val="28"/>
          <w:szCs w:val="28"/>
          <w:rtl/>
        </w:rPr>
        <w:t>، ليصبح في المركز التاسع في القائمة العامة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. </w:t>
      </w:r>
      <w:r>
        <w:rPr>
          <w:rFonts w:asciiTheme="majorHAnsi" w:hAnsiTheme="majorHAnsi"/>
          <w:sz w:val="28"/>
          <w:szCs w:val="28"/>
          <w:rtl/>
        </w:rPr>
        <w:t xml:space="preserve">وحصلت ماليزيا على معدل بلغت قيمته </w:t>
      </w:r>
      <w:r>
        <w:rPr>
          <w:rFonts w:asciiTheme="majorHAnsi" w:hAnsiTheme="majorHAnsi"/>
          <w:sz w:val="28"/>
          <w:szCs w:val="28"/>
          <w:rtl/>
          <w:lang w:bidi="ar"/>
        </w:rPr>
        <w:t>81.9</w:t>
      </w:r>
      <w:r>
        <w:rPr>
          <w:rFonts w:asciiTheme="majorHAnsi" w:hAnsiTheme="majorHAnsi"/>
          <w:sz w:val="28"/>
          <w:szCs w:val="28"/>
          <w:rtl/>
        </w:rPr>
        <w:t xml:space="preserve">، تبعتها الإمارات بمعدل بلغت قيمته </w:t>
      </w:r>
      <w:r>
        <w:rPr>
          <w:rFonts w:asciiTheme="majorHAnsi" w:hAnsiTheme="majorHAnsi"/>
          <w:sz w:val="28"/>
          <w:szCs w:val="28"/>
          <w:rtl/>
          <w:lang w:bidi="ar"/>
        </w:rPr>
        <w:t>74.7</w:t>
      </w:r>
      <w:r>
        <w:rPr>
          <w:rFonts w:asciiTheme="majorHAnsi" w:hAnsiTheme="majorHAnsi"/>
          <w:sz w:val="28"/>
          <w:szCs w:val="28"/>
          <w:rtl/>
        </w:rPr>
        <w:t xml:space="preserve">، وتركيا بمعدل بلغت قيمته </w:t>
      </w:r>
      <w:r>
        <w:rPr>
          <w:rFonts w:asciiTheme="majorHAnsi" w:hAnsiTheme="majorHAnsi"/>
          <w:sz w:val="28"/>
          <w:szCs w:val="28"/>
          <w:rtl/>
          <w:lang w:bidi="ar"/>
        </w:rPr>
        <w:t>73.9</w:t>
      </w:r>
      <w:r>
        <w:rPr>
          <w:rFonts w:asciiTheme="majorHAnsi" w:hAnsiTheme="majorHAnsi"/>
          <w:sz w:val="28"/>
          <w:szCs w:val="28"/>
          <w:rtl/>
        </w:rPr>
        <w:t>، وإندونيسيا بمعدل بلغت قيمته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70.6. </w:t>
      </w:r>
      <w:r>
        <w:rPr>
          <w:rFonts w:asciiTheme="majorHAnsi" w:hAnsiTheme="majorHAnsi"/>
          <w:sz w:val="28"/>
          <w:szCs w:val="28"/>
          <w:rtl/>
        </w:rPr>
        <w:t xml:space="preserve">مقارنة بذلك، حصلت سنغافورة، وهي الوجهة التي حصلت على أعلى معدل من بين الوجهات غير الأعضاء في مجلس التعاون الإسلامي، على معدل بلغت قيمته </w:t>
      </w:r>
      <w:r>
        <w:rPr>
          <w:rFonts w:asciiTheme="majorHAnsi" w:hAnsiTheme="majorHAnsi"/>
          <w:sz w:val="28"/>
          <w:szCs w:val="28"/>
          <w:rtl/>
          <w:lang w:bidi="ar"/>
        </w:rPr>
        <w:t>68.4</w:t>
      </w:r>
      <w:r>
        <w:rPr>
          <w:rFonts w:asciiTheme="majorHAnsi" w:hAnsiTheme="majorHAnsi"/>
          <w:sz w:val="28"/>
          <w:szCs w:val="28"/>
          <w:rtl/>
        </w:rPr>
        <w:t xml:space="preserve">، بينما احتلت تايلاند المركز الثاني بمعدل بلغت قيمته </w:t>
      </w:r>
      <w:r>
        <w:rPr>
          <w:rFonts w:asciiTheme="majorHAnsi" w:hAnsiTheme="majorHAnsi"/>
          <w:sz w:val="28"/>
          <w:szCs w:val="28"/>
          <w:rtl/>
          <w:lang w:bidi="ar"/>
        </w:rPr>
        <w:t>59.5.</w:t>
      </w:r>
    </w:p>
    <w:p w:rsidR="00662935" w:rsidRPr="006C7981" w:rsidRDefault="00662935" w:rsidP="00FA3A9A">
      <w:pPr>
        <w:shd w:val="clear" w:color="auto" w:fill="FFFFFF"/>
        <w:bidi/>
        <w:spacing w:after="24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>واستمرت كل من تايوان واليابان في تحسين مراكزهم العامة، وتظهر متوسط المعدلات في مؤشر السفر العالمي للمسلمين بأن آسيا هي المنطقة الرائدة في هذا القطاع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. </w:t>
      </w:r>
    </w:p>
    <w:p w:rsidR="00662935" w:rsidRDefault="00662935" w:rsidP="00FA3A9A">
      <w:pPr>
        <w:shd w:val="clear" w:color="auto" w:fill="FFFFFF"/>
        <w:bidi/>
        <w:spacing w:after="24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 xml:space="preserve">وتبلغ قيمة المتوسط العام لمعدل مؤشر السفر العالمي للمسلمين لجميع الوجهات المئة والثلاثين 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43.7.  </w:t>
      </w:r>
      <w:r>
        <w:rPr>
          <w:rFonts w:asciiTheme="majorHAnsi" w:hAnsiTheme="majorHAnsi"/>
          <w:sz w:val="28"/>
          <w:szCs w:val="28"/>
          <w:rtl/>
        </w:rPr>
        <w:t xml:space="preserve">ومن منظور إقليمي، تترأس وجهات منطقة آسيا والمحيط الهادئ بمتوسط لمعدل مؤشر السفر العالمي للمسلمين بلغت قيمته </w:t>
      </w:r>
      <w:r>
        <w:rPr>
          <w:rFonts w:asciiTheme="majorHAnsi" w:hAnsiTheme="majorHAnsi"/>
          <w:sz w:val="28"/>
          <w:szCs w:val="28"/>
          <w:rtl/>
          <w:lang w:bidi="ar"/>
        </w:rPr>
        <w:t>56.6.</w:t>
      </w:r>
    </w:p>
    <w:p w:rsidR="00731378" w:rsidRPr="00553D46" w:rsidRDefault="00731378" w:rsidP="00FA3A9A">
      <w:pPr>
        <w:shd w:val="clear" w:color="auto" w:fill="FFFFFF"/>
        <w:bidi/>
        <w:spacing w:after="2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 xml:space="preserve">أول </w:t>
      </w:r>
      <w:r>
        <w:rPr>
          <w:b/>
          <w:bCs/>
          <w:sz w:val="24"/>
          <w:szCs w:val="24"/>
          <w:rtl/>
          <w:lang w:bidi="ar"/>
        </w:rPr>
        <w:t xml:space="preserve">10 </w:t>
      </w:r>
      <w:r>
        <w:rPr>
          <w:b/>
          <w:bCs/>
          <w:sz w:val="24"/>
          <w:szCs w:val="24"/>
          <w:rtl/>
        </w:rPr>
        <w:t xml:space="preserve">وجهات من أعضاء منظمة التعاون الإسلامي في مؤشر السفر العالمي للمسلمين لعام </w:t>
      </w:r>
      <w:r>
        <w:rPr>
          <w:b/>
          <w:bCs/>
          <w:sz w:val="24"/>
          <w:szCs w:val="24"/>
          <w:rtl/>
          <w:lang w:bidi="ar"/>
        </w:rPr>
        <w:t>2016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31378" w:rsidRPr="00553D46" w:rsidTr="00731378">
        <w:tc>
          <w:tcPr>
            <w:tcW w:w="2254" w:type="dxa"/>
            <w:shd w:val="clear" w:color="auto" w:fill="244061" w:themeFill="accent1" w:themeFillShade="80"/>
          </w:tcPr>
          <w:p w:rsidR="00731378" w:rsidRPr="00553D46" w:rsidRDefault="00731378" w:rsidP="00FA3A9A">
            <w:pPr>
              <w:bidi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rtl/>
              </w:rPr>
              <w:t>المركز</w:t>
            </w:r>
          </w:p>
        </w:tc>
        <w:tc>
          <w:tcPr>
            <w:tcW w:w="2254" w:type="dxa"/>
            <w:shd w:val="clear" w:color="auto" w:fill="244061" w:themeFill="accent1" w:themeFillShade="80"/>
          </w:tcPr>
          <w:p w:rsidR="00731378" w:rsidRPr="00553D46" w:rsidRDefault="00731378" w:rsidP="00FA3A9A">
            <w:pPr>
              <w:bidi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rtl/>
              </w:rPr>
              <w:t xml:space="preserve">المركز في مؤشر السفر العالمي للمسلمين لعام </w:t>
            </w:r>
            <w:r>
              <w:rPr>
                <w:b/>
                <w:bCs/>
                <w:color w:val="FFFFFF" w:themeColor="background1"/>
                <w:rtl/>
                <w:lang w:bidi="ar"/>
              </w:rPr>
              <w:t>2016</w:t>
            </w:r>
          </w:p>
        </w:tc>
        <w:tc>
          <w:tcPr>
            <w:tcW w:w="2254" w:type="dxa"/>
            <w:shd w:val="clear" w:color="auto" w:fill="244061" w:themeFill="accent1" w:themeFillShade="80"/>
          </w:tcPr>
          <w:p w:rsidR="00731378" w:rsidRPr="00553D46" w:rsidRDefault="00731378" w:rsidP="00FA3A9A">
            <w:pPr>
              <w:bidi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rtl/>
              </w:rPr>
              <w:t>الوجهة</w:t>
            </w:r>
          </w:p>
        </w:tc>
        <w:tc>
          <w:tcPr>
            <w:tcW w:w="2254" w:type="dxa"/>
            <w:shd w:val="clear" w:color="auto" w:fill="244061" w:themeFill="accent1" w:themeFillShade="80"/>
          </w:tcPr>
          <w:p w:rsidR="00731378" w:rsidRPr="00553D46" w:rsidRDefault="00731378" w:rsidP="00FA3A9A">
            <w:pPr>
              <w:bidi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rtl/>
              </w:rPr>
              <w:t>المعدل</w:t>
            </w:r>
          </w:p>
        </w:tc>
      </w:tr>
      <w:tr w:rsidR="00731378" w:rsidRPr="00553D46" w:rsidTr="00731378">
        <w:tc>
          <w:tcPr>
            <w:tcW w:w="2254" w:type="dxa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1</w:t>
            </w:r>
          </w:p>
        </w:tc>
        <w:tc>
          <w:tcPr>
            <w:tcW w:w="2254" w:type="dxa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1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ماليزيا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81.9</w:t>
            </w:r>
          </w:p>
        </w:tc>
      </w:tr>
      <w:tr w:rsidR="00731378" w:rsidRPr="00553D46" w:rsidTr="00731378"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2</w:t>
            </w:r>
          </w:p>
        </w:tc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2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الإمارات العربية المتحدة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74.7</w:t>
            </w:r>
          </w:p>
        </w:tc>
      </w:tr>
      <w:tr w:rsidR="00731378" w:rsidRPr="00553D46" w:rsidTr="00731378">
        <w:tc>
          <w:tcPr>
            <w:tcW w:w="2254" w:type="dxa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3</w:t>
            </w:r>
          </w:p>
        </w:tc>
        <w:tc>
          <w:tcPr>
            <w:tcW w:w="2254" w:type="dxa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3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تركيا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73.9</w:t>
            </w:r>
          </w:p>
        </w:tc>
      </w:tr>
      <w:tr w:rsidR="00731378" w:rsidRPr="00553D46" w:rsidTr="00731378"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4</w:t>
            </w:r>
          </w:p>
        </w:tc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4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إندونيسيا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70.6</w:t>
            </w:r>
          </w:p>
        </w:tc>
      </w:tr>
      <w:tr w:rsidR="00731378" w:rsidRPr="00553D46" w:rsidTr="00731378">
        <w:tc>
          <w:tcPr>
            <w:tcW w:w="2254" w:type="dxa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5</w:t>
            </w:r>
          </w:p>
        </w:tc>
        <w:tc>
          <w:tcPr>
            <w:tcW w:w="2254" w:type="dxa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5</w:t>
            </w:r>
          </w:p>
        </w:tc>
        <w:tc>
          <w:tcPr>
            <w:tcW w:w="2254" w:type="dxa"/>
            <w:vAlign w:val="bottom"/>
          </w:tcPr>
          <w:p w:rsidR="00731378" w:rsidRPr="00553D46" w:rsidRDefault="00F26F1A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قطر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70.5</w:t>
            </w:r>
          </w:p>
        </w:tc>
      </w:tr>
      <w:tr w:rsidR="00731378" w:rsidRPr="00553D46" w:rsidTr="00731378"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6</w:t>
            </w:r>
          </w:p>
        </w:tc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6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F26F1A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المملكة العربية السعودية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70.4</w:t>
            </w:r>
          </w:p>
        </w:tc>
      </w:tr>
      <w:tr w:rsidR="00731378" w:rsidRPr="00553D46" w:rsidTr="00731378">
        <w:tc>
          <w:tcPr>
            <w:tcW w:w="2254" w:type="dxa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7</w:t>
            </w:r>
          </w:p>
        </w:tc>
        <w:tc>
          <w:tcPr>
            <w:tcW w:w="2254" w:type="dxa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7</w:t>
            </w:r>
          </w:p>
        </w:tc>
        <w:tc>
          <w:tcPr>
            <w:tcW w:w="2254" w:type="dxa"/>
            <w:vAlign w:val="bottom"/>
          </w:tcPr>
          <w:p w:rsidR="00731378" w:rsidRPr="00553D46" w:rsidRDefault="00B11796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عمان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70.3</w:t>
            </w:r>
          </w:p>
        </w:tc>
      </w:tr>
      <w:tr w:rsidR="00731378" w:rsidRPr="00553D46" w:rsidTr="00731378">
        <w:tc>
          <w:tcPr>
            <w:tcW w:w="2254" w:type="dxa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8</w:t>
            </w:r>
          </w:p>
        </w:tc>
        <w:tc>
          <w:tcPr>
            <w:tcW w:w="2254" w:type="dxa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9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المغرب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68.3</w:t>
            </w:r>
          </w:p>
        </w:tc>
      </w:tr>
      <w:tr w:rsidR="00731378" w:rsidRPr="00553D46" w:rsidTr="00731378">
        <w:tc>
          <w:tcPr>
            <w:tcW w:w="2254" w:type="dxa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9</w:t>
            </w:r>
          </w:p>
        </w:tc>
        <w:tc>
          <w:tcPr>
            <w:tcW w:w="2254" w:type="dxa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10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الأردن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65.4</w:t>
            </w:r>
          </w:p>
        </w:tc>
      </w:tr>
      <w:tr w:rsidR="00731378" w:rsidRPr="00553D46" w:rsidTr="00731378"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10</w:t>
            </w:r>
          </w:p>
        </w:tc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11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البحرين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63.3</w:t>
            </w:r>
          </w:p>
        </w:tc>
      </w:tr>
    </w:tbl>
    <w:p w:rsidR="00731378" w:rsidRPr="00553D46" w:rsidRDefault="00731378" w:rsidP="00FA3A9A">
      <w:pPr>
        <w:bidi/>
        <w:spacing w:after="0" w:line="240" w:lineRule="auto"/>
      </w:pPr>
    </w:p>
    <w:p w:rsidR="00731378" w:rsidRPr="00553D46" w:rsidRDefault="00731378" w:rsidP="00FA3A9A">
      <w:pPr>
        <w:bidi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 xml:space="preserve">أول </w:t>
      </w:r>
      <w:r>
        <w:rPr>
          <w:b/>
          <w:bCs/>
          <w:sz w:val="24"/>
          <w:szCs w:val="24"/>
          <w:rtl/>
          <w:lang w:bidi="ar"/>
        </w:rPr>
        <w:t xml:space="preserve">10 </w:t>
      </w:r>
      <w:r>
        <w:rPr>
          <w:b/>
          <w:bCs/>
          <w:sz w:val="24"/>
          <w:szCs w:val="24"/>
          <w:rtl/>
        </w:rPr>
        <w:t xml:space="preserve">وجهات غير أعضاء منظمة التعاون الإسلامي في مؤشر السفر العالمي للمسلمين لعام </w:t>
      </w:r>
      <w:r>
        <w:rPr>
          <w:b/>
          <w:bCs/>
          <w:sz w:val="24"/>
          <w:szCs w:val="24"/>
          <w:rtl/>
          <w:lang w:bidi="ar"/>
        </w:rPr>
        <w:t>2016</w:t>
      </w:r>
    </w:p>
    <w:p w:rsidR="00731378" w:rsidRPr="00553D46" w:rsidRDefault="00731378" w:rsidP="00FA3A9A">
      <w:pPr>
        <w:bidi/>
        <w:spacing w:after="0" w:line="240" w:lineRule="auto"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31378" w:rsidRPr="00553D46" w:rsidTr="00731378">
        <w:tc>
          <w:tcPr>
            <w:tcW w:w="2254" w:type="dxa"/>
            <w:shd w:val="clear" w:color="auto" w:fill="244061" w:themeFill="accent1" w:themeFillShade="80"/>
          </w:tcPr>
          <w:p w:rsidR="00731378" w:rsidRPr="00553D46" w:rsidRDefault="00731378" w:rsidP="00FA3A9A">
            <w:pPr>
              <w:bidi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rtl/>
              </w:rPr>
              <w:t>المركز</w:t>
            </w:r>
          </w:p>
        </w:tc>
        <w:tc>
          <w:tcPr>
            <w:tcW w:w="2254" w:type="dxa"/>
            <w:shd w:val="clear" w:color="auto" w:fill="244061" w:themeFill="accent1" w:themeFillShade="80"/>
          </w:tcPr>
          <w:p w:rsidR="00731378" w:rsidRPr="00553D46" w:rsidRDefault="00731378" w:rsidP="00FA3A9A">
            <w:pPr>
              <w:bidi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rtl/>
              </w:rPr>
              <w:t xml:space="preserve">المركز في مؤشر السفر العالمي للمسلمين لعام </w:t>
            </w:r>
            <w:r>
              <w:rPr>
                <w:b/>
                <w:bCs/>
                <w:color w:val="FFFFFF" w:themeColor="background1"/>
                <w:rtl/>
                <w:lang w:bidi="ar"/>
              </w:rPr>
              <w:t>2016</w:t>
            </w:r>
          </w:p>
        </w:tc>
        <w:tc>
          <w:tcPr>
            <w:tcW w:w="2254" w:type="dxa"/>
            <w:shd w:val="clear" w:color="auto" w:fill="244061" w:themeFill="accent1" w:themeFillShade="80"/>
          </w:tcPr>
          <w:p w:rsidR="00731378" w:rsidRPr="00553D46" w:rsidRDefault="00731378" w:rsidP="00FA3A9A">
            <w:pPr>
              <w:bidi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rtl/>
              </w:rPr>
              <w:t>الوجهة</w:t>
            </w:r>
          </w:p>
        </w:tc>
        <w:tc>
          <w:tcPr>
            <w:tcW w:w="2254" w:type="dxa"/>
            <w:shd w:val="clear" w:color="auto" w:fill="244061" w:themeFill="accent1" w:themeFillShade="80"/>
          </w:tcPr>
          <w:p w:rsidR="00731378" w:rsidRPr="00553D46" w:rsidRDefault="00731378" w:rsidP="00FA3A9A">
            <w:pPr>
              <w:bidi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rtl/>
              </w:rPr>
              <w:t>المعدل</w:t>
            </w:r>
          </w:p>
        </w:tc>
      </w:tr>
      <w:tr w:rsidR="00731378" w:rsidRPr="00553D46" w:rsidTr="00731378">
        <w:tc>
          <w:tcPr>
            <w:tcW w:w="2254" w:type="dxa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1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8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سنغافورة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68.4</w:t>
            </w:r>
          </w:p>
        </w:tc>
      </w:tr>
      <w:tr w:rsidR="00731378" w:rsidRPr="00553D46" w:rsidTr="00731378"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2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20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تايلاند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59.5</w:t>
            </w:r>
          </w:p>
        </w:tc>
      </w:tr>
      <w:tr w:rsidR="00731378" w:rsidRPr="00553D46" w:rsidTr="00731378">
        <w:tc>
          <w:tcPr>
            <w:tcW w:w="2254" w:type="dxa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3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21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المملكة المتحدة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59.0</w:t>
            </w:r>
          </w:p>
        </w:tc>
      </w:tr>
      <w:tr w:rsidR="00731378" w:rsidRPr="00553D46" w:rsidTr="00731378"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4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30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إفريقيا الجنوبية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53.1</w:t>
            </w:r>
          </w:p>
        </w:tc>
      </w:tr>
      <w:tr w:rsidR="00731378" w:rsidRPr="00553D46" w:rsidTr="00731378"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5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31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هونج كونج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53.0</w:t>
            </w:r>
          </w:p>
        </w:tc>
      </w:tr>
      <w:tr w:rsidR="00731378" w:rsidRPr="00553D46" w:rsidTr="00731378"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6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31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فرنسا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51.6</w:t>
            </w:r>
          </w:p>
        </w:tc>
      </w:tr>
      <w:tr w:rsidR="00731378" w:rsidRPr="00553D46" w:rsidTr="00731378">
        <w:tc>
          <w:tcPr>
            <w:tcW w:w="2254" w:type="dxa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7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33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تايوان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50.1</w:t>
            </w:r>
          </w:p>
        </w:tc>
      </w:tr>
      <w:tr w:rsidR="00731378" w:rsidRPr="00553D46" w:rsidTr="00731378">
        <w:tc>
          <w:tcPr>
            <w:tcW w:w="2254" w:type="dxa"/>
            <w:shd w:val="clear" w:color="auto" w:fill="DBE5F1" w:themeFill="accent1" w:themeFillTint="33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8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34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اليابان</w:t>
            </w:r>
          </w:p>
        </w:tc>
        <w:tc>
          <w:tcPr>
            <w:tcW w:w="2254" w:type="dxa"/>
            <w:shd w:val="clear" w:color="auto" w:fill="DBE5F1" w:themeFill="accent1" w:themeFillTint="33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49.1</w:t>
            </w:r>
          </w:p>
        </w:tc>
      </w:tr>
      <w:tr w:rsidR="00731378" w:rsidRPr="00553D46" w:rsidTr="00731378">
        <w:tc>
          <w:tcPr>
            <w:tcW w:w="2254" w:type="dxa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9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35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سريلانكا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49.0</w:t>
            </w:r>
          </w:p>
        </w:tc>
      </w:tr>
      <w:tr w:rsidR="00731378" w:rsidRPr="00553D46" w:rsidTr="00731378">
        <w:tc>
          <w:tcPr>
            <w:tcW w:w="2254" w:type="dxa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10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36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</w:rPr>
              <w:t>الولايات المتحدة</w:t>
            </w:r>
          </w:p>
        </w:tc>
        <w:tc>
          <w:tcPr>
            <w:tcW w:w="2254" w:type="dxa"/>
            <w:vAlign w:val="bottom"/>
          </w:tcPr>
          <w:p w:rsidR="00731378" w:rsidRPr="00553D46" w:rsidRDefault="00731378" w:rsidP="00FA3A9A">
            <w:pPr>
              <w:bidi/>
              <w:jc w:val="center"/>
              <w:rPr>
                <w:b/>
              </w:rPr>
            </w:pPr>
            <w:r>
              <w:rPr>
                <w:b/>
                <w:bCs/>
                <w:rtl/>
                <w:lang w:bidi="ar"/>
              </w:rPr>
              <w:t>48.9</w:t>
            </w:r>
          </w:p>
        </w:tc>
      </w:tr>
    </w:tbl>
    <w:p w:rsidR="00731378" w:rsidRPr="006C7981" w:rsidRDefault="00731378" w:rsidP="00FA3A9A">
      <w:pPr>
        <w:bidi/>
        <w:spacing w:after="0" w:line="240" w:lineRule="auto"/>
        <w:jc w:val="both"/>
      </w:pPr>
      <w:r>
        <w:rPr>
          <w:rFonts w:asciiTheme="majorHAnsi" w:hAnsiTheme="majorHAnsi"/>
        </w:rPr>
        <w:br/>
      </w:r>
      <w:r>
        <w:rPr>
          <w:rtl/>
        </w:rPr>
        <w:t xml:space="preserve">يمكنك رؤية التقرير بالكامل هنا </w:t>
      </w:r>
      <w:r>
        <w:rPr>
          <w:rtl/>
          <w:lang w:bidi="ar"/>
        </w:rPr>
        <w:t>&lt;</w:t>
      </w:r>
      <w:r>
        <w:rPr>
          <w:rtl/>
        </w:rPr>
        <w:t>ادخل الرابط</w:t>
      </w:r>
      <w:r>
        <w:rPr>
          <w:rtl/>
          <w:lang w:bidi="ar"/>
        </w:rPr>
        <w:t>&gt;.</w:t>
      </w:r>
    </w:p>
    <w:p w:rsidR="00F51125" w:rsidRDefault="00F51125" w:rsidP="00FA3A9A">
      <w:pPr>
        <w:bidi/>
        <w:jc w:val="center"/>
        <w:rPr>
          <w:rFonts w:asciiTheme="majorHAnsi" w:hAnsiTheme="majorHAnsi"/>
          <w:b/>
          <w:sz w:val="28"/>
          <w:szCs w:val="28"/>
        </w:rPr>
      </w:pPr>
    </w:p>
    <w:p w:rsidR="00731378" w:rsidRDefault="00F51125" w:rsidP="00FA3A9A">
      <w:pPr>
        <w:bidi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  <w:rtl/>
        </w:rPr>
        <w:t>انتهى</w:t>
      </w:r>
    </w:p>
    <w:p w:rsidR="00731378" w:rsidRPr="00923CBF" w:rsidRDefault="00731378" w:rsidP="00FA3A9A">
      <w:pPr>
        <w:bidi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  <w:rtl/>
        </w:rPr>
        <w:t>للمزيد من المعلومات وطلب المقابلات، نرجو التواصل مع</w:t>
      </w:r>
      <w:r>
        <w:rPr>
          <w:rFonts w:asciiTheme="majorHAnsi" w:hAnsiTheme="majorHAnsi"/>
          <w:b/>
          <w:bCs/>
          <w:sz w:val="28"/>
          <w:szCs w:val="28"/>
          <w:rtl/>
          <w:lang w:bidi="ar"/>
        </w:rPr>
        <w:t>:</w:t>
      </w:r>
    </w:p>
    <w:p w:rsidR="00B01DCE" w:rsidRDefault="00B01DCE" w:rsidP="00FA3A9A">
      <w:pPr>
        <w:bidi/>
        <w:rPr>
          <w:rFonts w:asciiTheme="majorHAnsi" w:hAnsiTheme="majorHAnsi"/>
          <w:sz w:val="28"/>
          <w:szCs w:val="28"/>
        </w:rPr>
      </w:pPr>
      <w:r>
        <w:rPr>
          <w:rtl/>
        </w:rPr>
        <w:t>أنس كسك</w:t>
      </w:r>
      <w:r>
        <w:br/>
        <w:t>CrescentRating</w:t>
      </w:r>
      <w:r>
        <w:br/>
      </w:r>
      <w:r>
        <w:rPr>
          <w:rtl/>
        </w:rPr>
        <w:t>هاتف</w:t>
      </w:r>
      <w:r>
        <w:rPr>
          <w:rtl/>
          <w:lang w:bidi="ar"/>
        </w:rPr>
        <w:t xml:space="preserve">: </w:t>
      </w:r>
      <w:r>
        <w:rPr>
          <w:lang w:val="fr-FR" w:bidi="ar"/>
        </w:rPr>
        <w:t>+44 7971 735090</w:t>
      </w:r>
      <w:r>
        <w:br/>
      </w:r>
      <w:r>
        <w:rPr>
          <w:rtl/>
        </w:rPr>
        <w:t>بريد إلكتروني</w:t>
      </w:r>
      <w:r>
        <w:rPr>
          <w:rtl/>
          <w:lang w:bidi="ar"/>
        </w:rPr>
        <w:t xml:space="preserve">: </w:t>
      </w:r>
      <w:hyperlink r:id="rId8" w:history="1">
        <w:r>
          <w:rPr>
            <w:rStyle w:val="Hyperlink"/>
            <w:rFonts w:asciiTheme="majorHAnsi" w:hAnsiTheme="majorHAnsi"/>
            <w:sz w:val="28"/>
            <w:szCs w:val="28"/>
          </w:rPr>
          <w:t>anas@crescentrating.com</w:t>
        </w:r>
      </w:hyperlink>
    </w:p>
    <w:p w:rsidR="00B01DCE" w:rsidRDefault="00B01DCE" w:rsidP="00FA3A9A">
      <w:pPr>
        <w:bidi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>فنتشر ليانغ</w:t>
      </w:r>
    </w:p>
    <w:p w:rsidR="00B01DCE" w:rsidRDefault="00B01DCE" w:rsidP="00FA3A9A">
      <w:pPr>
        <w:bidi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MasterCard</w:t>
      </w:r>
    </w:p>
    <w:p w:rsidR="00B01DCE" w:rsidRDefault="00B01DCE" w:rsidP="00FA3A9A">
      <w:pPr>
        <w:bidi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>هاتف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: </w:t>
      </w:r>
      <w:r>
        <w:rPr>
          <w:rFonts w:asciiTheme="majorHAnsi" w:hAnsiTheme="majorHAnsi"/>
          <w:sz w:val="28"/>
          <w:szCs w:val="28"/>
          <w:lang w:bidi="ar"/>
        </w:rPr>
        <w:t>+65 6390 5973</w:t>
      </w:r>
    </w:p>
    <w:p w:rsidR="00B01DCE" w:rsidRDefault="00B01DCE" w:rsidP="00FA3A9A">
      <w:pPr>
        <w:bidi/>
        <w:spacing w:after="0"/>
        <w:rPr>
          <w:rFonts w:asciiTheme="majorHAnsi" w:hAnsiTheme="majorHAnsi"/>
          <w:sz w:val="28"/>
          <w:szCs w:val="28"/>
        </w:rPr>
      </w:pPr>
      <w:r>
        <w:rPr>
          <w:rtl/>
        </w:rPr>
        <w:t>بريد إلكتروني</w:t>
      </w:r>
      <w:r>
        <w:rPr>
          <w:rtl/>
          <w:lang w:bidi="ar"/>
        </w:rPr>
        <w:t xml:space="preserve">: </w:t>
      </w:r>
      <w:hyperlink r:id="rId9" w:history="1">
        <w:r>
          <w:rPr>
            <w:rStyle w:val="Hyperlink"/>
            <w:rFonts w:asciiTheme="majorHAnsi" w:hAnsiTheme="majorHAnsi"/>
            <w:sz w:val="28"/>
            <w:szCs w:val="28"/>
          </w:rPr>
          <w:t>venture.liang@mastercard.com</w:t>
        </w:r>
      </w:hyperlink>
    </w:p>
    <w:p w:rsidR="00B01DCE" w:rsidRDefault="00B01DCE" w:rsidP="00FA3A9A">
      <w:pPr>
        <w:bidi/>
        <w:spacing w:after="0"/>
        <w:rPr>
          <w:rFonts w:asciiTheme="majorHAnsi" w:hAnsiTheme="majorHAnsi"/>
          <w:sz w:val="28"/>
          <w:szCs w:val="28"/>
        </w:rPr>
      </w:pPr>
    </w:p>
    <w:p w:rsidR="00B01DCE" w:rsidRDefault="00B01DCE" w:rsidP="00FA3A9A">
      <w:pPr>
        <w:bidi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>سامانثا يونغ</w:t>
      </w:r>
    </w:p>
    <w:p w:rsidR="00B01DCE" w:rsidRDefault="00B01DCE" w:rsidP="00FA3A9A">
      <w:pPr>
        <w:bidi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Weber Shandwick</w:t>
      </w:r>
      <w:r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  <w:rtl/>
        </w:rPr>
        <w:t>هاتف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: </w:t>
      </w:r>
      <w:r>
        <w:rPr>
          <w:rFonts w:asciiTheme="majorHAnsi" w:hAnsiTheme="majorHAnsi"/>
          <w:sz w:val="28"/>
          <w:szCs w:val="28"/>
          <w:lang w:bidi="ar"/>
        </w:rPr>
        <w:t>+65 6825 8053</w:t>
      </w:r>
    </w:p>
    <w:p w:rsidR="00662935" w:rsidRPr="00923CBF" w:rsidRDefault="00B01DCE" w:rsidP="00FA3A9A">
      <w:pPr>
        <w:bidi/>
        <w:rPr>
          <w:rFonts w:asciiTheme="majorHAnsi" w:hAnsiTheme="majorHAnsi"/>
          <w:sz w:val="28"/>
          <w:szCs w:val="28"/>
        </w:rPr>
      </w:pPr>
      <w:r>
        <w:rPr>
          <w:rtl/>
        </w:rPr>
        <w:t>بريد إلكتروني</w:t>
      </w:r>
      <w:r>
        <w:rPr>
          <w:rtl/>
          <w:lang w:bidi="ar"/>
        </w:rPr>
        <w:t xml:space="preserve">: </w:t>
      </w:r>
      <w:hyperlink r:id="rId10" w:history="1">
        <w:r>
          <w:rPr>
            <w:rStyle w:val="Hyperlink"/>
            <w:rFonts w:asciiTheme="majorHAnsi" w:hAnsiTheme="majorHAnsi"/>
            <w:sz w:val="28"/>
            <w:szCs w:val="28"/>
          </w:rPr>
          <w:t>samyong@webershandwick.com</w:t>
        </w:r>
      </w:hyperlink>
    </w:p>
    <w:p w:rsidR="00731378" w:rsidRPr="002B298D" w:rsidRDefault="00662935" w:rsidP="00FA3A9A">
      <w:pPr>
        <w:bidi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  <w:rtl/>
        </w:rPr>
        <w:t xml:space="preserve">نبذة عن </w:t>
      </w:r>
      <w:r>
        <w:rPr>
          <w:rFonts w:asciiTheme="majorHAnsi" w:hAnsiTheme="majorHAnsi"/>
          <w:b/>
          <w:bCs/>
          <w:sz w:val="28"/>
          <w:szCs w:val="28"/>
        </w:rPr>
        <w:t>CrescentRating Pte Ltd</w:t>
      </w:r>
    </w:p>
    <w:p w:rsidR="00731378" w:rsidRPr="00C473A0" w:rsidRDefault="00731378" w:rsidP="00FA3A9A">
      <w:pPr>
        <w:suppressAutoHyphens/>
        <w:bidi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 xml:space="preserve">تعتبر </w:t>
      </w:r>
      <w:r>
        <w:rPr>
          <w:rFonts w:asciiTheme="majorHAnsi" w:hAnsiTheme="majorHAnsi"/>
          <w:sz w:val="28"/>
          <w:szCs w:val="28"/>
        </w:rPr>
        <w:t>CrescentRating</w:t>
      </w:r>
      <w:r>
        <w:rPr>
          <w:rFonts w:asciiTheme="majorHAnsi" w:hAnsiTheme="majorHAnsi"/>
          <w:sz w:val="28"/>
          <w:szCs w:val="28"/>
          <w:rtl/>
        </w:rPr>
        <w:t xml:space="preserve"> المرجع الرائد عالمياً في مجال السياحة الحلال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. </w:t>
      </w:r>
      <w:r>
        <w:rPr>
          <w:rFonts w:asciiTheme="majorHAnsi" w:hAnsiTheme="majorHAnsi"/>
          <w:sz w:val="28"/>
          <w:szCs w:val="28"/>
          <w:rtl/>
        </w:rPr>
        <w:t>رؤية الشركة هي ريادة وإبداع وقيادة هذا المجال عبر توصيل الحلول العملية لما يعتبر اليوم أحد الشرائح الأسرع نمواً في القطاع السياحي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. </w:t>
      </w:r>
      <w:r>
        <w:rPr>
          <w:rFonts w:asciiTheme="majorHAnsi" w:hAnsiTheme="majorHAnsi"/>
          <w:sz w:val="28"/>
          <w:szCs w:val="28"/>
          <w:rtl/>
        </w:rPr>
        <w:t>وتقوم الشركة باستعمال التبصر والإدراك الصناعي في فهم احتياجات المسافرين المسلمين عبر دراسة أنماط حياتهم وسلوكياتهم لتوصيل التوجيهات المتعلقة بجميع نواحي السفر الحلال للمؤسسات في جميع أنحاء العالم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. </w:t>
      </w:r>
    </w:p>
    <w:p w:rsidR="00731378" w:rsidRPr="00C473A0" w:rsidRDefault="00731378" w:rsidP="00FA3A9A">
      <w:pPr>
        <w:bidi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rtl/>
        </w:rPr>
        <w:t xml:space="preserve">وتشمل الآن خدمات </w:t>
      </w:r>
      <w:r>
        <w:rPr>
          <w:rFonts w:asciiTheme="majorHAnsi" w:hAnsiTheme="majorHAnsi"/>
          <w:sz w:val="28"/>
          <w:szCs w:val="28"/>
        </w:rPr>
        <w:t>CrescentRating</w:t>
      </w:r>
      <w:r>
        <w:rPr>
          <w:rFonts w:asciiTheme="majorHAnsi" w:hAnsiTheme="majorHAnsi"/>
          <w:sz w:val="28"/>
          <w:szCs w:val="28"/>
          <w:rtl/>
        </w:rPr>
        <w:t xml:space="preserve"> التقييم والاعتماد والدراسات والاستشارات وورش العمل والتدريب والتصنيف والمؤشرات ودعم الفعاليات والشراكات وتوفير المحتوى</w:t>
      </w:r>
      <w:r>
        <w:rPr>
          <w:rFonts w:asciiTheme="majorHAnsi" w:hAnsiTheme="majorHAnsi"/>
          <w:sz w:val="28"/>
          <w:szCs w:val="28"/>
          <w:rtl/>
          <w:lang w:bidi="ar"/>
        </w:rPr>
        <w:t xml:space="preserve">. </w:t>
      </w:r>
    </w:p>
    <w:p w:rsidR="00731378" w:rsidRPr="009820D9" w:rsidRDefault="00731378" w:rsidP="00FA3A9A">
      <w:pPr>
        <w:bidi/>
        <w:spacing w:after="0" w:line="240" w:lineRule="auto"/>
        <w:ind w:right="175"/>
        <w:rPr>
          <w:rStyle w:val="Hyperlink"/>
          <w:rFonts w:asciiTheme="majorHAnsi" w:hAnsiTheme="majorHAnsi"/>
        </w:rPr>
      </w:pPr>
      <w:r>
        <w:rPr>
          <w:b/>
          <w:bCs/>
          <w:rtl/>
        </w:rPr>
        <w:t>الموقع</w:t>
      </w:r>
      <w:r>
        <w:rPr>
          <w:b/>
          <w:bCs/>
          <w:rtl/>
          <w:lang w:bidi="ar"/>
        </w:rPr>
        <w:t>:</w:t>
      </w:r>
      <w:r>
        <w:rPr>
          <w:rtl/>
          <w:lang w:bidi="ar"/>
        </w:rPr>
        <w:t xml:space="preserve"> </w:t>
      </w:r>
      <w:r>
        <w:rPr>
          <w:rStyle w:val="Hyperlink"/>
          <w:rFonts w:asciiTheme="majorHAnsi" w:hAnsiTheme="majorHAnsi"/>
        </w:rPr>
        <w:t>www.crescentrating.com</w:t>
      </w:r>
    </w:p>
    <w:p w:rsidR="00731378" w:rsidRPr="009820D9" w:rsidRDefault="00731378" w:rsidP="00FA3A9A">
      <w:pPr>
        <w:bidi/>
        <w:spacing w:after="0" w:line="240" w:lineRule="auto"/>
        <w:ind w:right="175"/>
        <w:rPr>
          <w:rFonts w:asciiTheme="majorHAnsi" w:hAnsiTheme="majorHAnsi"/>
        </w:rPr>
      </w:pPr>
      <w:r>
        <w:rPr>
          <w:b/>
          <w:bCs/>
          <w:rtl/>
        </w:rPr>
        <w:t>تويتر</w:t>
      </w:r>
      <w:r>
        <w:rPr>
          <w:b/>
          <w:bCs/>
          <w:rtl/>
          <w:lang w:bidi="ar"/>
        </w:rPr>
        <w:t>:</w:t>
      </w:r>
      <w:r>
        <w:rPr>
          <w:rtl/>
          <w:lang w:bidi="ar"/>
        </w:rPr>
        <w:t xml:space="preserve"> </w:t>
      </w:r>
      <w:hyperlink r:id="rId11" w:history="1">
        <w:r>
          <w:rPr>
            <w:rStyle w:val="Hyperlink"/>
            <w:rFonts w:asciiTheme="majorHAnsi" w:hAnsiTheme="majorHAnsi"/>
          </w:rPr>
          <w:t>http://twitter.com/crescentrating</w:t>
        </w:r>
      </w:hyperlink>
    </w:p>
    <w:p w:rsidR="00731378" w:rsidRPr="009820D9" w:rsidRDefault="00731378" w:rsidP="00FA3A9A">
      <w:pPr>
        <w:bidi/>
        <w:spacing w:after="0" w:line="240" w:lineRule="auto"/>
        <w:ind w:right="175"/>
        <w:rPr>
          <w:rFonts w:asciiTheme="majorHAnsi" w:hAnsiTheme="majorHAnsi"/>
        </w:rPr>
      </w:pPr>
      <w:r>
        <w:rPr>
          <w:b/>
          <w:bCs/>
          <w:rtl/>
        </w:rPr>
        <w:t>لينكدإن</w:t>
      </w:r>
      <w:r>
        <w:rPr>
          <w:b/>
          <w:bCs/>
          <w:rtl/>
          <w:lang w:bidi="ar"/>
        </w:rPr>
        <w:t>:</w:t>
      </w:r>
      <w:r>
        <w:rPr>
          <w:rtl/>
          <w:lang w:bidi="ar"/>
        </w:rPr>
        <w:t xml:space="preserve"> </w:t>
      </w:r>
      <w:hyperlink r:id="rId12" w:history="1">
        <w:r>
          <w:rPr>
            <w:rStyle w:val="Hyperlink"/>
            <w:rFonts w:asciiTheme="majorHAnsi" w:hAnsiTheme="majorHAnsi"/>
          </w:rPr>
          <w:t>https://www.linkedin.com/company/crescentrating</w:t>
        </w:r>
      </w:hyperlink>
    </w:p>
    <w:p w:rsidR="00731378" w:rsidRPr="002B298D" w:rsidRDefault="00731378" w:rsidP="00FA3A9A">
      <w:pPr>
        <w:bidi/>
        <w:rPr>
          <w:rFonts w:asciiTheme="majorHAnsi" w:hAnsiTheme="majorHAnsi"/>
          <w:sz w:val="28"/>
          <w:szCs w:val="28"/>
        </w:rPr>
      </w:pPr>
    </w:p>
    <w:p w:rsidR="00731378" w:rsidRDefault="00731378" w:rsidP="00FA3A9A">
      <w:pPr>
        <w:bidi/>
        <w:rPr>
          <w:rFonts w:asciiTheme="majorHAnsi" w:hAnsiTheme="majorHAnsi"/>
          <w:color w:val="333333"/>
          <w:sz w:val="28"/>
        </w:rPr>
      </w:pPr>
      <w:r>
        <w:rPr>
          <w:b/>
          <w:bCs/>
          <w:rtl/>
        </w:rPr>
        <w:t xml:space="preserve">نبذة عن </w:t>
      </w:r>
      <w:r>
        <w:rPr>
          <w:b/>
          <w:bCs/>
        </w:rPr>
        <w:t>MasterCard</w:t>
      </w:r>
      <w:r>
        <w:rPr>
          <w:rtl/>
          <w:lang w:bidi="ar"/>
        </w:rPr>
        <w:t xml:space="preserve"> </w:t>
      </w:r>
      <w:r>
        <w:br/>
      </w:r>
      <w:r>
        <w:br/>
      </w:r>
      <w:r>
        <w:rPr>
          <w:b/>
          <w:bCs/>
          <w:u w:val="single"/>
        </w:rPr>
        <w:t>MasterCard</w:t>
      </w:r>
      <w:r>
        <w:rPr>
          <w:rFonts w:cs="Times New Roman"/>
          <w:rtl/>
        </w:rPr>
        <w:t>،</w:t>
      </w:r>
      <w:r>
        <w:t xml:space="preserve"> (NYSE:MA)</w:t>
      </w:r>
      <w:r>
        <w:rPr>
          <w:rFonts w:cs="Times New Roman"/>
          <w:rtl/>
        </w:rPr>
        <w:t>،</w:t>
      </w:r>
      <w:r>
        <w:t xml:space="preserve"> </w:t>
      </w:r>
      <w:r>
        <w:rPr>
          <w:b/>
          <w:bCs/>
          <w:u w:val="single"/>
        </w:rPr>
        <w:t>www.mastercard.com</w:t>
      </w:r>
      <w:r>
        <w:rPr>
          <w:rtl/>
        </w:rPr>
        <w:t>، شركة تقنية تعمل في قطاع المدفوعات العالمية</w:t>
      </w:r>
      <w:r>
        <w:rPr>
          <w:rtl/>
          <w:lang w:bidi="ar"/>
        </w:rPr>
        <w:t xml:space="preserve">. </w:t>
      </w:r>
      <w:r>
        <w:rPr>
          <w:rtl/>
        </w:rPr>
        <w:t xml:space="preserve">نحن نقوم بتشغيل شبكة معالجة المدفوعات الأسرع عالمياً، والتي تربط بين المستهلكين والمؤسسات المالية والتجار والحكومات والشركات في أكثر من </w:t>
      </w:r>
      <w:r>
        <w:rPr>
          <w:rtl/>
          <w:lang w:bidi="ar"/>
        </w:rPr>
        <w:t xml:space="preserve">210 </w:t>
      </w:r>
      <w:r>
        <w:rPr>
          <w:rtl/>
        </w:rPr>
        <w:t>وجهة وإقليم</w:t>
      </w:r>
      <w:r>
        <w:rPr>
          <w:rtl/>
          <w:lang w:bidi="ar"/>
        </w:rPr>
        <w:t xml:space="preserve">. </w:t>
      </w:r>
      <w:r>
        <w:rPr>
          <w:rtl/>
        </w:rPr>
        <w:t xml:space="preserve">وتجعل منتوجات وحلول </w:t>
      </w:r>
      <w:r>
        <w:t>MasterCard</w:t>
      </w:r>
      <w:r>
        <w:rPr>
          <w:rtl/>
        </w:rPr>
        <w:t xml:space="preserve"> الأنشطة التجارية اليومية </w:t>
      </w:r>
      <w:r>
        <w:rPr>
          <w:rtl/>
          <w:lang w:bidi="ar"/>
        </w:rPr>
        <w:t xml:space="preserve">– </w:t>
      </w:r>
      <w:r>
        <w:rPr>
          <w:rtl/>
        </w:rPr>
        <w:t>كالتسوق والسفر وإدارة الشركات والشؤون المالية</w:t>
      </w:r>
      <w:r>
        <w:rPr>
          <w:rtl/>
          <w:lang w:bidi="ar"/>
        </w:rPr>
        <w:t xml:space="preserve"> – </w:t>
      </w:r>
      <w:r>
        <w:rPr>
          <w:rtl/>
        </w:rPr>
        <w:t>أكثر سهولة وأمان وفعالية للجميع</w:t>
      </w:r>
      <w:r>
        <w:rPr>
          <w:rtl/>
          <w:lang w:bidi="ar"/>
        </w:rPr>
        <w:t xml:space="preserve">. </w:t>
      </w:r>
      <w:r>
        <w:rPr>
          <w:rtl/>
        </w:rPr>
        <w:t>قم بمتابعتنا عبر تويتر على الحسابات التالية</w:t>
      </w:r>
      <w:r>
        <w:rPr>
          <w:rtl/>
          <w:lang w:bidi="ar"/>
        </w:rPr>
        <w:t xml:space="preserve">: </w:t>
      </w:r>
      <w:r>
        <w:rPr>
          <w:b/>
          <w:bCs/>
          <w:u w:val="single"/>
          <w:rtl/>
          <w:lang w:bidi="ar"/>
        </w:rPr>
        <w:t>@</w:t>
      </w:r>
      <w:r>
        <w:rPr>
          <w:b/>
          <w:bCs/>
          <w:u w:val="single"/>
        </w:rPr>
        <w:t>MasterCardAP</w:t>
      </w:r>
      <w:r>
        <w:rPr>
          <w:rtl/>
        </w:rPr>
        <w:t xml:space="preserve"> و</w:t>
      </w:r>
      <w:r>
        <w:rPr>
          <w:b/>
          <w:bCs/>
          <w:u w:val="single"/>
          <w:rtl/>
          <w:lang w:bidi="ar"/>
        </w:rPr>
        <w:t>@</w:t>
      </w:r>
      <w:r>
        <w:rPr>
          <w:b/>
          <w:bCs/>
          <w:u w:val="single"/>
        </w:rPr>
        <w:t>MasterCardNews</w:t>
      </w:r>
      <w:r>
        <w:rPr>
          <w:rtl/>
        </w:rPr>
        <w:t xml:space="preserve"> والمشاركة في الحوار على مدونتنا </w:t>
      </w:r>
      <w:r>
        <w:rPr>
          <w:b/>
          <w:bCs/>
          <w:u w:val="single"/>
        </w:rPr>
        <w:t>Cashless Pioneers Blog</w:t>
      </w:r>
      <w:r>
        <w:rPr>
          <w:rtl/>
        </w:rPr>
        <w:t xml:space="preserve"> والاشتراك للحصول على آخر الأخبار عبر </w:t>
      </w:r>
      <w:r>
        <w:rPr>
          <w:b/>
          <w:bCs/>
          <w:u w:val="single"/>
        </w:rPr>
        <w:t>Engagement Bureau</w:t>
      </w:r>
      <w:r>
        <w:rPr>
          <w:rtl/>
          <w:lang w:bidi="ar"/>
        </w:rPr>
        <w:t>.</w:t>
      </w:r>
    </w:p>
    <w:p w:rsidR="00B341F6" w:rsidRDefault="00B341F6" w:rsidP="00FA3A9A">
      <w:pPr>
        <w:bidi/>
      </w:pPr>
    </w:p>
    <w:sectPr w:rsidR="00B341F6" w:rsidSect="000A6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B7A" w:rsidRDefault="00ED4B7A" w:rsidP="00DE3BD6">
      <w:pPr>
        <w:spacing w:after="0" w:line="240" w:lineRule="auto"/>
      </w:pPr>
      <w:r>
        <w:separator/>
      </w:r>
    </w:p>
  </w:endnote>
  <w:endnote w:type="continuationSeparator" w:id="0">
    <w:p w:rsidR="00ED4B7A" w:rsidRDefault="00ED4B7A" w:rsidP="00DE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B7A" w:rsidRDefault="00ED4B7A" w:rsidP="00DE3BD6">
      <w:pPr>
        <w:spacing w:after="0" w:line="240" w:lineRule="auto"/>
      </w:pPr>
      <w:r>
        <w:separator/>
      </w:r>
    </w:p>
  </w:footnote>
  <w:footnote w:type="continuationSeparator" w:id="0">
    <w:p w:rsidR="00ED4B7A" w:rsidRDefault="00ED4B7A" w:rsidP="00DE3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62527"/>
    <w:multiLevelType w:val="hybridMultilevel"/>
    <w:tmpl w:val="13748BB4"/>
    <w:lvl w:ilvl="0" w:tplc="76B431E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86"/>
    <w:rsid w:val="00096F3B"/>
    <w:rsid w:val="000A63D0"/>
    <w:rsid w:val="00114C5C"/>
    <w:rsid w:val="00122CD4"/>
    <w:rsid w:val="00127AE3"/>
    <w:rsid w:val="00170213"/>
    <w:rsid w:val="0017174F"/>
    <w:rsid w:val="00194008"/>
    <w:rsid w:val="001E2CEC"/>
    <w:rsid w:val="001F6948"/>
    <w:rsid w:val="00205BD3"/>
    <w:rsid w:val="003B3AAA"/>
    <w:rsid w:val="003C44AC"/>
    <w:rsid w:val="003C7DB8"/>
    <w:rsid w:val="004939D0"/>
    <w:rsid w:val="004E55B1"/>
    <w:rsid w:val="004F3BF7"/>
    <w:rsid w:val="00525EA7"/>
    <w:rsid w:val="0053319A"/>
    <w:rsid w:val="005435BF"/>
    <w:rsid w:val="0055373E"/>
    <w:rsid w:val="00620870"/>
    <w:rsid w:val="00643884"/>
    <w:rsid w:val="006517F0"/>
    <w:rsid w:val="00660B39"/>
    <w:rsid w:val="00662935"/>
    <w:rsid w:val="006C7981"/>
    <w:rsid w:val="006F1EBE"/>
    <w:rsid w:val="00731378"/>
    <w:rsid w:val="007539B3"/>
    <w:rsid w:val="007E07E1"/>
    <w:rsid w:val="007F29CC"/>
    <w:rsid w:val="0089634D"/>
    <w:rsid w:val="008E7ECC"/>
    <w:rsid w:val="008F652A"/>
    <w:rsid w:val="009428F9"/>
    <w:rsid w:val="00967209"/>
    <w:rsid w:val="009B5985"/>
    <w:rsid w:val="00A50FB1"/>
    <w:rsid w:val="00A768E5"/>
    <w:rsid w:val="00A9484B"/>
    <w:rsid w:val="00AD032E"/>
    <w:rsid w:val="00B01DCE"/>
    <w:rsid w:val="00B11796"/>
    <w:rsid w:val="00B16F79"/>
    <w:rsid w:val="00B177B6"/>
    <w:rsid w:val="00B24F54"/>
    <w:rsid w:val="00B341F6"/>
    <w:rsid w:val="00B51763"/>
    <w:rsid w:val="00BC48BF"/>
    <w:rsid w:val="00BE50C1"/>
    <w:rsid w:val="00BF4DB5"/>
    <w:rsid w:val="00C47533"/>
    <w:rsid w:val="00C4787A"/>
    <w:rsid w:val="00C83A6E"/>
    <w:rsid w:val="00C93083"/>
    <w:rsid w:val="00CB46E2"/>
    <w:rsid w:val="00CC27BD"/>
    <w:rsid w:val="00CD128A"/>
    <w:rsid w:val="00D21592"/>
    <w:rsid w:val="00D3069C"/>
    <w:rsid w:val="00D31A63"/>
    <w:rsid w:val="00D85CD6"/>
    <w:rsid w:val="00DA6134"/>
    <w:rsid w:val="00DC2EF5"/>
    <w:rsid w:val="00DE3BD6"/>
    <w:rsid w:val="00E679CA"/>
    <w:rsid w:val="00EB76E6"/>
    <w:rsid w:val="00EC1786"/>
    <w:rsid w:val="00ED4B7A"/>
    <w:rsid w:val="00F1053C"/>
    <w:rsid w:val="00F113BD"/>
    <w:rsid w:val="00F26F1A"/>
    <w:rsid w:val="00F41F2E"/>
    <w:rsid w:val="00F51125"/>
    <w:rsid w:val="00F620BE"/>
    <w:rsid w:val="00FA3A9A"/>
    <w:rsid w:val="00FC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93A3E67C-39DA-40DF-A9AD-9EE8AD2C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786"/>
    <w:rPr>
      <w:color w:val="0000FF"/>
      <w:u w:val="single"/>
    </w:rPr>
  </w:style>
  <w:style w:type="table" w:customStyle="1" w:styleId="PlainTable31">
    <w:name w:val="Plain Table 31"/>
    <w:basedOn w:val="TableNormal"/>
    <w:uiPriority w:val="43"/>
    <w:rsid w:val="00EC1786"/>
    <w:pPr>
      <w:spacing w:after="0" w:line="240" w:lineRule="auto"/>
    </w:pPr>
    <w:rPr>
      <w:lang w:eastAsia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C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786"/>
    <w:rPr>
      <w:rFonts w:ascii="Tahoma" w:eastAsiaTheme="minorEastAsi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6C7981"/>
    <w:pPr>
      <w:spacing w:after="0" w:line="240" w:lineRule="auto"/>
    </w:pPr>
    <w:rPr>
      <w:rFonts w:eastAsiaTheme="minorHAnsi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3B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BD6"/>
  </w:style>
  <w:style w:type="paragraph" w:styleId="Footer">
    <w:name w:val="footer"/>
    <w:basedOn w:val="Normal"/>
    <w:link w:val="FooterChar"/>
    <w:uiPriority w:val="99"/>
    <w:unhideWhenUsed/>
    <w:rsid w:val="00DE3B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s@crescentrating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linkedin.com/company/crescentra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witter.com/crescentratin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myong@webershandwic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nture.liang@mastercar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 Kasak</dc:creator>
  <cp:lastModifiedBy>Poornima</cp:lastModifiedBy>
  <cp:revision>10</cp:revision>
  <dcterms:created xsi:type="dcterms:W3CDTF">2016-03-19T12:28:00Z</dcterms:created>
  <dcterms:modified xsi:type="dcterms:W3CDTF">2016-03-24T07:22:00Z</dcterms:modified>
</cp:coreProperties>
</file>